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A5569" w:rsidRDefault="000B758F">
      <w:pPr>
        <w:widowControl/>
        <w:autoSpaceDE/>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_x0000_s1027" type="#_x0000_t202" style="position:absolute;left:0;text-align:left;margin-left:227.05pt;margin-top:-17.45pt;width:252.4pt;height:81.45pt;z-index:251657728;mso-wrap-distance-left:9.05pt;mso-wrap-distance-right:9.05pt" strokecolor="white" strokeweight=".5pt">
            <v:fill color2="black"/>
            <v:stroke color2="black"/>
            <v:textbox inset="7.45pt,3.85pt,7.45pt,3.85pt">
              <w:txbxContent>
                <w:p w:rsidR="00CA5569" w:rsidRDefault="00CA5569" w:rsidP="00A40D64">
                  <w:pPr>
                    <w:jc w:val="both"/>
                  </w:pPr>
                  <w:r>
                    <w:t xml:space="preserve">Приложение  к ОПОП по направлению подготовки </w:t>
                  </w:r>
                  <w:r>
                    <w:rPr>
                      <w:b/>
                    </w:rPr>
                    <w:t>38.03.02 Менеджмент</w:t>
                  </w:r>
                  <w:r>
                    <w:t xml:space="preserve"> (уровень бакалавриата), Направленность (профиль) программы «</w:t>
                  </w:r>
                  <w:r>
                    <w:rPr>
                      <w:rFonts w:eastAsia="Courier New"/>
                      <w:b/>
                      <w:lang w:eastAsia="ru-RU" w:bidi="ru-RU"/>
                    </w:rPr>
                    <w:t>Менеджмент в здравоохранении</w:t>
                  </w:r>
                  <w:r>
                    <w:t xml:space="preserve">», утв. приказом ректора ОмГА от </w:t>
                  </w:r>
                  <w:bookmarkStart w:id="0" w:name="_Hlk104383523"/>
                  <w:r w:rsidR="00A40D64">
                    <w:rPr>
                      <w:color w:val="000000"/>
                    </w:rPr>
                    <w:t>28.03.2022 № 28</w:t>
                  </w:r>
                  <w:bookmarkEnd w:id="0"/>
                </w:p>
              </w:txbxContent>
            </v:textbox>
          </v:shape>
        </w:pict>
      </w:r>
    </w:p>
    <w:p w:rsidR="00CA5569" w:rsidRDefault="00CA5569">
      <w:pPr>
        <w:widowControl/>
        <w:autoSpaceDE/>
        <w:ind w:left="5670"/>
        <w:rPr>
          <w:rFonts w:eastAsia="Courier New"/>
          <w:b/>
          <w:bCs/>
          <w:color w:val="000000"/>
          <w:sz w:val="24"/>
          <w:szCs w:val="24"/>
        </w:rPr>
      </w:pPr>
    </w:p>
    <w:p w:rsidR="00CA5569" w:rsidRDefault="00CA5569">
      <w:pPr>
        <w:widowControl/>
        <w:autoSpaceDE/>
        <w:ind w:left="5670"/>
        <w:rPr>
          <w:rFonts w:eastAsia="Courier New"/>
          <w:b/>
          <w:bCs/>
          <w:color w:val="000000"/>
          <w:sz w:val="24"/>
          <w:szCs w:val="24"/>
        </w:rPr>
      </w:pPr>
    </w:p>
    <w:p w:rsidR="00CA5569" w:rsidRDefault="00CA5569">
      <w:pPr>
        <w:widowControl/>
        <w:autoSpaceDE/>
        <w:ind w:left="5670"/>
        <w:rPr>
          <w:rFonts w:eastAsia="Courier New"/>
          <w:b/>
          <w:bCs/>
          <w:color w:val="000000"/>
          <w:sz w:val="24"/>
          <w:szCs w:val="24"/>
        </w:rPr>
      </w:pPr>
    </w:p>
    <w:p w:rsidR="00CA5569" w:rsidRDefault="00CA5569">
      <w:pPr>
        <w:widowControl/>
        <w:autoSpaceDE/>
        <w:ind w:left="5670"/>
        <w:rPr>
          <w:rFonts w:eastAsia="Courier New"/>
          <w:b/>
          <w:bCs/>
          <w:color w:val="000000"/>
          <w:sz w:val="24"/>
          <w:szCs w:val="24"/>
        </w:rPr>
      </w:pPr>
    </w:p>
    <w:p w:rsidR="00CA5569" w:rsidRDefault="00CA5569">
      <w:pPr>
        <w:autoSpaceDE/>
        <w:ind w:right="1"/>
        <w:jc w:val="center"/>
        <w:rPr>
          <w:rFonts w:eastAsia="Courier New"/>
          <w:color w:val="000000"/>
          <w:sz w:val="28"/>
          <w:szCs w:val="28"/>
          <w:lang w:eastAsia="ru-RU" w:bidi="ru-RU"/>
        </w:rPr>
      </w:pPr>
      <w:r>
        <w:rPr>
          <w:rFonts w:eastAsia="Courier New"/>
          <w:color w:val="000000"/>
          <w:sz w:val="28"/>
          <w:szCs w:val="28"/>
          <w:lang w:eastAsia="ru-RU" w:bidi="ru-RU"/>
        </w:rPr>
        <w:t>Частное учреждение образовательная организация высшего образования</w:t>
      </w:r>
    </w:p>
    <w:p w:rsidR="00CA5569" w:rsidRDefault="00CA5569">
      <w:pPr>
        <w:autoSpaceDE/>
        <w:ind w:right="1"/>
        <w:jc w:val="center"/>
        <w:rPr>
          <w:rFonts w:eastAsia="Courier New"/>
          <w:color w:val="000000"/>
          <w:sz w:val="28"/>
          <w:szCs w:val="28"/>
          <w:lang w:eastAsia="ru-RU" w:bidi="ru-RU"/>
        </w:rPr>
      </w:pPr>
      <w:r>
        <w:rPr>
          <w:rFonts w:eastAsia="Courier New"/>
          <w:color w:val="000000"/>
          <w:sz w:val="28"/>
          <w:szCs w:val="28"/>
          <w:lang w:eastAsia="ru-RU" w:bidi="ru-RU"/>
        </w:rPr>
        <w:t>«Омская гуманитарная академия»</w:t>
      </w:r>
    </w:p>
    <w:p w:rsidR="00CA5569" w:rsidRDefault="00CA5569">
      <w:pPr>
        <w:autoSpaceDE/>
        <w:ind w:right="1"/>
        <w:jc w:val="center"/>
        <w:rPr>
          <w:rFonts w:eastAsia="Courier New"/>
          <w:color w:val="000000"/>
          <w:sz w:val="28"/>
          <w:szCs w:val="28"/>
          <w:lang w:eastAsia="ru-RU" w:bidi="ru-RU"/>
        </w:rPr>
      </w:pPr>
      <w:r>
        <w:rPr>
          <w:rFonts w:eastAsia="Courier New"/>
          <w:color w:val="000000"/>
          <w:sz w:val="28"/>
          <w:szCs w:val="28"/>
          <w:lang w:eastAsia="ru-RU" w:bidi="ru-RU"/>
        </w:rPr>
        <w:t xml:space="preserve">Кафедра </w:t>
      </w:r>
      <w:r>
        <w:rPr>
          <w:rFonts w:eastAsia="Courier New"/>
          <w:sz w:val="28"/>
          <w:szCs w:val="28"/>
          <w:lang w:eastAsia="ru-RU" w:bidi="ru-RU"/>
        </w:rPr>
        <w:t>«Управления, политики и права»</w:t>
      </w:r>
    </w:p>
    <w:p w:rsidR="00CA5569" w:rsidRDefault="00CA5569">
      <w:pPr>
        <w:autoSpaceDE/>
        <w:ind w:right="1"/>
        <w:jc w:val="center"/>
        <w:rPr>
          <w:rFonts w:eastAsia="Courier New"/>
          <w:color w:val="000000"/>
          <w:sz w:val="28"/>
          <w:szCs w:val="28"/>
          <w:lang w:eastAsia="ru-RU" w:bidi="ru-RU"/>
        </w:rPr>
      </w:pPr>
    </w:p>
    <w:p w:rsidR="00CA5569" w:rsidRDefault="000B758F">
      <w:pPr>
        <w:autoSpaceDE/>
        <w:ind w:right="1"/>
        <w:jc w:val="center"/>
        <w:rPr>
          <w:rFonts w:eastAsia="Courier New"/>
          <w:b/>
          <w:color w:val="000000"/>
          <w:sz w:val="28"/>
          <w:szCs w:val="28"/>
          <w:lang w:eastAsia="ru-RU" w:bidi="ru-RU"/>
        </w:rPr>
      </w:pPr>
      <w:r>
        <w:pict>
          <v:shape id="_x0000_s1028" type="#_x0000_t202" style="position:absolute;left:0;text-align:left;margin-left:256.15pt;margin-top:15.85pt;width:187pt;height:82.45pt;z-index:251658752;mso-wrap-distance-left:9.05pt;mso-wrap-distance-right:9.05pt" stroked="f">
            <v:fill color2="black"/>
            <v:textbox inset="0,0,0,0">
              <w:txbxContent>
                <w:p w:rsidR="00CA5569" w:rsidRDefault="00CA5569">
                  <w:pPr>
                    <w:jc w:val="center"/>
                    <w:rPr>
                      <w:sz w:val="24"/>
                      <w:szCs w:val="24"/>
                    </w:rPr>
                  </w:pPr>
                  <w:r>
                    <w:rPr>
                      <w:sz w:val="24"/>
                      <w:szCs w:val="24"/>
                    </w:rPr>
                    <w:t>УТВЕРЖДАЮ:</w:t>
                  </w:r>
                </w:p>
                <w:p w:rsidR="00CA5569" w:rsidRDefault="00CA5569">
                  <w:pPr>
                    <w:jc w:val="center"/>
                    <w:rPr>
                      <w:sz w:val="24"/>
                      <w:szCs w:val="24"/>
                    </w:rPr>
                  </w:pPr>
                  <w:r>
                    <w:rPr>
                      <w:sz w:val="24"/>
                      <w:szCs w:val="24"/>
                    </w:rPr>
                    <w:t>Ректор, д.фил.н., профессор</w:t>
                  </w:r>
                </w:p>
                <w:p w:rsidR="003C6B34" w:rsidRPr="00C1531A" w:rsidRDefault="003C6B34" w:rsidP="003C6B34">
                  <w:pPr>
                    <w:jc w:val="center"/>
                    <w:rPr>
                      <w:sz w:val="24"/>
                      <w:szCs w:val="24"/>
                    </w:rPr>
                  </w:pPr>
                  <w:bookmarkStart w:id="1" w:name="_Hlk73103515"/>
                </w:p>
                <w:p w:rsidR="003C6B34" w:rsidRPr="00C1531A" w:rsidRDefault="003C6B34" w:rsidP="003C6B34">
                  <w:pPr>
                    <w:ind w:firstLine="1985"/>
                    <w:jc w:val="center"/>
                    <w:rPr>
                      <w:sz w:val="24"/>
                      <w:szCs w:val="24"/>
                    </w:rPr>
                  </w:pPr>
                  <w:r w:rsidRPr="00C1531A">
                    <w:rPr>
                      <w:sz w:val="24"/>
                      <w:szCs w:val="24"/>
                    </w:rPr>
                    <w:t>А.Э. Еремеев</w:t>
                  </w:r>
                </w:p>
                <w:p w:rsidR="003C6B34" w:rsidRPr="00C1531A" w:rsidRDefault="003C6B34" w:rsidP="003C6B34">
                  <w:pPr>
                    <w:jc w:val="center"/>
                    <w:rPr>
                      <w:sz w:val="24"/>
                      <w:szCs w:val="24"/>
                    </w:rPr>
                  </w:pPr>
                  <w:r w:rsidRPr="00C1531A">
                    <w:rPr>
                      <w:sz w:val="24"/>
                      <w:szCs w:val="24"/>
                    </w:rPr>
                    <w:t xml:space="preserve">                              </w:t>
                  </w:r>
                  <w:bookmarkStart w:id="2" w:name="_Hlk104380896"/>
                  <w:r w:rsidR="00A40D64" w:rsidRPr="00A40D64">
                    <w:rPr>
                      <w:color w:val="000000"/>
                      <w:sz w:val="24"/>
                      <w:szCs w:val="24"/>
                    </w:rPr>
                    <w:t xml:space="preserve">28.03.2022 </w:t>
                  </w:r>
                  <w:bookmarkEnd w:id="2"/>
                  <w:r w:rsidRPr="00C1531A">
                    <w:rPr>
                      <w:sz w:val="24"/>
                      <w:szCs w:val="24"/>
                    </w:rPr>
                    <w:t>г.</w:t>
                  </w:r>
                </w:p>
                <w:p w:rsidR="003C6B34" w:rsidRPr="00C1531A" w:rsidRDefault="003C6B34" w:rsidP="003C6B34">
                  <w:pPr>
                    <w:ind w:left="4842"/>
                    <w:jc w:val="both"/>
                    <w:rPr>
                      <w:sz w:val="24"/>
                      <w:szCs w:val="24"/>
                    </w:rPr>
                  </w:pPr>
                  <w:r w:rsidRPr="00C1531A">
                    <w:rPr>
                      <w:sz w:val="24"/>
                      <w:szCs w:val="24"/>
                    </w:rPr>
                    <w:t>2</w:t>
                  </w:r>
                  <w:r>
                    <w:rPr>
                      <w:sz w:val="24"/>
                      <w:szCs w:val="24"/>
                    </w:rPr>
                    <w:t>9</w:t>
                  </w:r>
                  <w:r w:rsidRPr="00C1531A">
                    <w:rPr>
                      <w:sz w:val="24"/>
                      <w:szCs w:val="24"/>
                    </w:rPr>
                    <w:t>.0</w:t>
                  </w:r>
                  <w:r>
                    <w:rPr>
                      <w:sz w:val="24"/>
                      <w:szCs w:val="24"/>
                    </w:rPr>
                    <w:t>3</w:t>
                  </w:r>
                  <w:r w:rsidRPr="00C1531A">
                    <w:rPr>
                      <w:sz w:val="24"/>
                      <w:szCs w:val="24"/>
                    </w:rPr>
                    <w:t>.202</w:t>
                  </w:r>
                  <w:r>
                    <w:rPr>
                      <w:sz w:val="24"/>
                      <w:szCs w:val="24"/>
                    </w:rPr>
                    <w:t>1</w:t>
                  </w:r>
                  <w:r w:rsidRPr="00C1531A">
                    <w:rPr>
                      <w:sz w:val="24"/>
                      <w:szCs w:val="24"/>
                    </w:rPr>
                    <w:t xml:space="preserve"> г.</w:t>
                  </w:r>
                </w:p>
                <w:bookmarkEnd w:id="1"/>
                <w:p w:rsidR="00CA5569" w:rsidRDefault="00CA5569" w:rsidP="0036185E">
                  <w:pPr>
                    <w:jc w:val="center"/>
                  </w:pPr>
                </w:p>
              </w:txbxContent>
            </v:textbox>
          </v:shape>
        </w:pict>
      </w:r>
    </w:p>
    <w:p w:rsidR="00CA5569" w:rsidRDefault="00CA5569">
      <w:pPr>
        <w:autoSpaceDE/>
        <w:ind w:right="1"/>
        <w:jc w:val="center"/>
        <w:rPr>
          <w:rFonts w:eastAsia="Courier New"/>
          <w:b/>
          <w:color w:val="000000"/>
          <w:sz w:val="24"/>
          <w:szCs w:val="24"/>
          <w:lang w:eastAsia="ru-RU" w:bidi="ru-RU"/>
        </w:rPr>
      </w:pPr>
    </w:p>
    <w:p w:rsidR="00CA5569" w:rsidRDefault="00CA5569">
      <w:pPr>
        <w:autoSpaceDE/>
        <w:ind w:right="1"/>
        <w:jc w:val="center"/>
        <w:rPr>
          <w:rFonts w:eastAsia="Courier New"/>
          <w:b/>
          <w:color w:val="000000"/>
          <w:sz w:val="24"/>
          <w:szCs w:val="24"/>
          <w:lang w:eastAsia="ru-RU" w:bidi="ru-RU"/>
        </w:rPr>
      </w:pPr>
    </w:p>
    <w:p w:rsidR="00CA5569" w:rsidRDefault="00CA5569">
      <w:pPr>
        <w:autoSpaceDE/>
        <w:ind w:right="1"/>
        <w:jc w:val="center"/>
        <w:rPr>
          <w:rFonts w:eastAsia="Courier New"/>
          <w:b/>
          <w:color w:val="000000"/>
          <w:sz w:val="24"/>
          <w:szCs w:val="24"/>
          <w:lang w:eastAsia="ru-RU" w:bidi="ru-RU"/>
        </w:rPr>
      </w:pPr>
    </w:p>
    <w:p w:rsidR="00CA5569" w:rsidRDefault="00CA5569">
      <w:pPr>
        <w:autoSpaceDE/>
        <w:ind w:right="1"/>
        <w:jc w:val="center"/>
        <w:rPr>
          <w:rFonts w:eastAsia="Courier New"/>
          <w:b/>
          <w:color w:val="000000"/>
          <w:sz w:val="24"/>
          <w:szCs w:val="24"/>
          <w:lang w:eastAsia="ru-RU" w:bidi="ru-RU"/>
        </w:rPr>
      </w:pPr>
    </w:p>
    <w:p w:rsidR="00CA5569" w:rsidRDefault="00CA5569">
      <w:pPr>
        <w:widowControl/>
        <w:autoSpaceDE/>
        <w:jc w:val="center"/>
        <w:rPr>
          <w:color w:val="000000"/>
          <w:sz w:val="24"/>
          <w:szCs w:val="24"/>
        </w:rPr>
      </w:pPr>
    </w:p>
    <w:p w:rsidR="00CA5569" w:rsidRDefault="00CA5569">
      <w:pPr>
        <w:widowControl/>
        <w:autoSpaceDE/>
        <w:jc w:val="center"/>
        <w:rPr>
          <w:color w:val="000000"/>
          <w:sz w:val="24"/>
          <w:szCs w:val="24"/>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rFonts w:eastAsia="SimSun"/>
          <w:color w:val="000000"/>
          <w:kern w:val="1"/>
          <w:sz w:val="24"/>
          <w:szCs w:val="24"/>
          <w:lang w:eastAsia="hi-IN" w:bidi="hi-IN"/>
        </w:rPr>
      </w:pPr>
    </w:p>
    <w:p w:rsidR="00CA5569" w:rsidRDefault="00CA5569">
      <w:pPr>
        <w:suppressAutoHyphens/>
        <w:jc w:val="center"/>
        <w:rPr>
          <w:b/>
          <w:color w:val="000000"/>
          <w:sz w:val="24"/>
          <w:szCs w:val="24"/>
        </w:rPr>
      </w:pPr>
      <w:r>
        <w:rPr>
          <w:rFonts w:eastAsia="SimSun"/>
          <w:color w:val="000000"/>
          <w:kern w:val="1"/>
          <w:sz w:val="24"/>
          <w:szCs w:val="24"/>
          <w:lang w:eastAsia="hi-IN" w:bidi="hi-IN"/>
        </w:rPr>
        <w:t>РАБОЧАЯ ПРОГРАММА ДИСЦИПЛИНЫ</w:t>
      </w:r>
    </w:p>
    <w:p w:rsidR="00CA5569" w:rsidRDefault="00CA5569">
      <w:pPr>
        <w:widowControl/>
        <w:tabs>
          <w:tab w:val="left" w:pos="708"/>
        </w:tabs>
        <w:autoSpaceDE/>
        <w:jc w:val="center"/>
        <w:rPr>
          <w:b/>
          <w:color w:val="000000"/>
          <w:sz w:val="24"/>
          <w:szCs w:val="24"/>
        </w:rPr>
      </w:pPr>
    </w:p>
    <w:p w:rsidR="00CA5569" w:rsidRDefault="00CA5569">
      <w:pPr>
        <w:widowControl/>
        <w:suppressAutoHyphens/>
        <w:autoSpaceDE/>
        <w:jc w:val="center"/>
        <w:rPr>
          <w:bCs/>
          <w:sz w:val="24"/>
          <w:szCs w:val="24"/>
        </w:rPr>
      </w:pPr>
      <w:r>
        <w:rPr>
          <w:b/>
          <w:bCs/>
          <w:caps/>
          <w:sz w:val="32"/>
          <w:szCs w:val="32"/>
        </w:rPr>
        <w:t>Документооборот в управлении</w:t>
      </w:r>
    </w:p>
    <w:p w:rsidR="00CA5569" w:rsidRDefault="00CA5569">
      <w:pPr>
        <w:widowControl/>
        <w:suppressAutoHyphens/>
        <w:autoSpaceDE/>
        <w:jc w:val="center"/>
        <w:rPr>
          <w:rFonts w:eastAsia="Calibri"/>
          <w:b/>
          <w:bCs/>
          <w:color w:val="000000"/>
          <w:sz w:val="24"/>
          <w:szCs w:val="24"/>
        </w:rPr>
      </w:pPr>
      <w:r>
        <w:rPr>
          <w:bCs/>
          <w:sz w:val="24"/>
          <w:szCs w:val="24"/>
        </w:rPr>
        <w:t>Б1.Б.18</w:t>
      </w:r>
    </w:p>
    <w:p w:rsidR="00CA5569" w:rsidRDefault="00CA5569">
      <w:pPr>
        <w:widowControl/>
        <w:jc w:val="center"/>
        <w:rPr>
          <w:rFonts w:eastAsia="Calibri"/>
          <w:b/>
          <w:bCs/>
          <w:color w:val="000000"/>
          <w:sz w:val="24"/>
          <w:szCs w:val="24"/>
        </w:rPr>
      </w:pPr>
    </w:p>
    <w:p w:rsidR="00CA5569" w:rsidRDefault="00CA5569">
      <w:pPr>
        <w:autoSpaceDE/>
        <w:ind w:right="1"/>
        <w:jc w:val="center"/>
        <w:rPr>
          <w:rFonts w:eastAsia="Courier New"/>
          <w:color w:val="000000"/>
          <w:sz w:val="24"/>
          <w:szCs w:val="24"/>
          <w:lang w:eastAsia="ru-RU" w:bidi="ru-RU"/>
        </w:rPr>
      </w:pPr>
      <w:r>
        <w:rPr>
          <w:rFonts w:eastAsia="Courier New"/>
          <w:color w:val="000000"/>
          <w:sz w:val="24"/>
          <w:szCs w:val="24"/>
          <w:lang w:eastAsia="ru-RU" w:bidi="ru-RU"/>
        </w:rPr>
        <w:t xml:space="preserve">по основной профессиональной образовательной программе высшего образования – </w:t>
      </w:r>
    </w:p>
    <w:p w:rsidR="00CA5569" w:rsidRDefault="00CA5569">
      <w:pPr>
        <w:autoSpaceDE/>
        <w:ind w:right="1"/>
        <w:jc w:val="center"/>
        <w:rPr>
          <w:rFonts w:eastAsia="Courier New"/>
          <w:color w:val="000000"/>
          <w:sz w:val="24"/>
          <w:szCs w:val="24"/>
          <w:lang w:eastAsia="ru-RU" w:bidi="ru-RU"/>
        </w:rPr>
      </w:pPr>
      <w:r>
        <w:rPr>
          <w:rFonts w:eastAsia="Courier New"/>
          <w:color w:val="000000"/>
          <w:sz w:val="24"/>
          <w:szCs w:val="24"/>
          <w:lang w:eastAsia="ru-RU" w:bidi="ru-RU"/>
        </w:rPr>
        <w:t>программе бакалавриата</w:t>
      </w:r>
    </w:p>
    <w:p w:rsidR="00CA5569" w:rsidRDefault="00CA5569">
      <w:pPr>
        <w:widowControl/>
        <w:suppressAutoHyphens/>
        <w:autoSpaceDE/>
        <w:jc w:val="center"/>
        <w:rPr>
          <w:rFonts w:eastAsia="Courier New"/>
          <w:color w:val="000000"/>
          <w:sz w:val="24"/>
          <w:szCs w:val="24"/>
          <w:lang w:eastAsia="ru-RU" w:bidi="ru-RU"/>
        </w:rPr>
      </w:pPr>
      <w:r>
        <w:rPr>
          <w:rFonts w:eastAsia="Courier New"/>
          <w:color w:val="000000"/>
          <w:sz w:val="24"/>
          <w:szCs w:val="24"/>
          <w:lang w:eastAsia="ru-RU" w:bidi="ru-RU"/>
        </w:rPr>
        <w:t xml:space="preserve">(программа </w:t>
      </w:r>
      <w:r>
        <w:rPr>
          <w:rFonts w:eastAsia="Courier New"/>
          <w:sz w:val="24"/>
          <w:szCs w:val="24"/>
          <w:lang w:eastAsia="ru-RU" w:bidi="ru-RU"/>
        </w:rPr>
        <w:t>прикладного</w:t>
      </w:r>
      <w:r>
        <w:rPr>
          <w:rFonts w:eastAsia="Courier New"/>
          <w:color w:val="000000"/>
          <w:sz w:val="24"/>
          <w:szCs w:val="24"/>
          <w:lang w:eastAsia="ru-RU" w:bidi="ru-RU"/>
        </w:rPr>
        <w:t xml:space="preserve"> бакалавриата)</w:t>
      </w:r>
    </w:p>
    <w:p w:rsidR="00CA5569" w:rsidRDefault="00CA5569">
      <w:pPr>
        <w:widowControl/>
        <w:suppressAutoHyphens/>
        <w:autoSpaceDE/>
        <w:jc w:val="center"/>
        <w:rPr>
          <w:rFonts w:eastAsia="Courier New"/>
          <w:color w:val="000000"/>
          <w:sz w:val="24"/>
          <w:szCs w:val="24"/>
          <w:lang w:eastAsia="ru-RU" w:bidi="ru-RU"/>
        </w:rPr>
      </w:pPr>
    </w:p>
    <w:p w:rsidR="00CA5569" w:rsidRDefault="00CA5569">
      <w:pPr>
        <w:widowControl/>
        <w:suppressAutoHyphens/>
        <w:autoSpaceDE/>
        <w:jc w:val="center"/>
        <w:rPr>
          <w:rFonts w:eastAsia="Courier New"/>
          <w:color w:val="000000"/>
          <w:sz w:val="24"/>
          <w:szCs w:val="24"/>
          <w:lang w:eastAsia="ru-RU" w:bidi="ru-RU"/>
        </w:rPr>
      </w:pPr>
    </w:p>
    <w:p w:rsidR="00CA5569" w:rsidRDefault="00CA5569">
      <w:pPr>
        <w:widowControl/>
        <w:suppressAutoHyphens/>
        <w:autoSpaceDE/>
        <w:jc w:val="center"/>
        <w:rPr>
          <w:rFonts w:eastAsia="Courier New"/>
          <w:sz w:val="24"/>
          <w:szCs w:val="24"/>
          <w:lang w:eastAsia="ru-RU" w:bidi="ru-RU"/>
        </w:rPr>
      </w:pPr>
      <w:r>
        <w:rPr>
          <w:rFonts w:eastAsia="Courier New"/>
          <w:color w:val="000000"/>
          <w:sz w:val="24"/>
          <w:szCs w:val="24"/>
          <w:lang w:eastAsia="ru-RU" w:bidi="ru-RU"/>
        </w:rPr>
        <w:t xml:space="preserve">Направление подготовки </w:t>
      </w:r>
      <w:r>
        <w:rPr>
          <w:rFonts w:eastAsia="Courier New"/>
          <w:b/>
          <w:color w:val="000000"/>
          <w:sz w:val="24"/>
          <w:szCs w:val="24"/>
          <w:lang w:eastAsia="ru-RU" w:bidi="ru-RU"/>
        </w:rPr>
        <w:t>38.03.02 Менеджмент</w:t>
      </w:r>
      <w:r>
        <w:rPr>
          <w:rFonts w:eastAsia="Courier New"/>
          <w:color w:val="000000"/>
          <w:sz w:val="24"/>
          <w:szCs w:val="24"/>
          <w:lang w:eastAsia="ru-RU" w:bidi="ru-RU"/>
        </w:rPr>
        <w:t xml:space="preserve"> (уровень бакалавриата)</w:t>
      </w:r>
    </w:p>
    <w:p w:rsidR="00CA5569" w:rsidRDefault="00CA5569">
      <w:pPr>
        <w:widowControl/>
        <w:suppressAutoHyphens/>
        <w:autoSpaceDE/>
        <w:jc w:val="center"/>
        <w:rPr>
          <w:rFonts w:eastAsia="Courier New"/>
          <w:color w:val="000000"/>
          <w:sz w:val="24"/>
          <w:szCs w:val="24"/>
          <w:lang w:eastAsia="ru-RU" w:bidi="ru-RU"/>
        </w:rPr>
      </w:pPr>
      <w:r>
        <w:rPr>
          <w:rFonts w:eastAsia="Courier New"/>
          <w:sz w:val="24"/>
          <w:szCs w:val="24"/>
          <w:lang w:eastAsia="ru-RU" w:bidi="ru-RU"/>
        </w:rPr>
        <w:t xml:space="preserve"> Направленность (профиль) программы </w:t>
      </w:r>
      <w:r>
        <w:rPr>
          <w:rFonts w:eastAsia="Courier New"/>
          <w:b/>
          <w:sz w:val="24"/>
          <w:szCs w:val="24"/>
          <w:lang w:eastAsia="ru-RU" w:bidi="ru-RU"/>
        </w:rPr>
        <w:t>«Менеджмент в здравоохранении»</w:t>
      </w:r>
    </w:p>
    <w:p w:rsidR="00CA5569" w:rsidRDefault="00CA5569">
      <w:pPr>
        <w:widowControl/>
        <w:suppressAutoHyphens/>
        <w:autoSpaceDE/>
        <w:jc w:val="center"/>
        <w:rPr>
          <w:rFonts w:eastAsia="Courier New"/>
          <w:color w:val="000000"/>
          <w:sz w:val="24"/>
          <w:szCs w:val="24"/>
          <w:lang w:eastAsia="ru-RU" w:bidi="ru-RU"/>
        </w:rPr>
      </w:pPr>
    </w:p>
    <w:p w:rsidR="00CA5569" w:rsidRDefault="00CA5569">
      <w:pPr>
        <w:widowControl/>
        <w:suppressAutoHyphens/>
        <w:autoSpaceDE/>
        <w:jc w:val="center"/>
        <w:rPr>
          <w:rFonts w:eastAsia="Courier New"/>
          <w:b/>
          <w:color w:val="000000"/>
          <w:sz w:val="24"/>
          <w:szCs w:val="24"/>
          <w:lang w:eastAsia="ru-RU" w:bidi="ru-RU"/>
        </w:rPr>
      </w:pPr>
    </w:p>
    <w:p w:rsidR="00CA5569" w:rsidRDefault="00CA5569">
      <w:pPr>
        <w:widowControl/>
        <w:autoSpaceDE/>
        <w:jc w:val="center"/>
        <w:rPr>
          <w:sz w:val="24"/>
          <w:szCs w:val="24"/>
        </w:rPr>
      </w:pPr>
      <w:r>
        <w:rPr>
          <w:rFonts w:eastAsia="Courier New"/>
          <w:sz w:val="24"/>
          <w:szCs w:val="24"/>
          <w:lang w:eastAsia="ru-RU" w:bidi="ru-RU"/>
        </w:rPr>
        <w:t xml:space="preserve">Виды профессиональной деятельности: </w:t>
      </w:r>
      <w:r>
        <w:rPr>
          <w:sz w:val="24"/>
          <w:szCs w:val="24"/>
        </w:rPr>
        <w:t>организационно-управленческая</w:t>
      </w:r>
      <w:r>
        <w:t xml:space="preserve"> </w:t>
      </w:r>
      <w:r>
        <w:rPr>
          <w:sz w:val="24"/>
          <w:szCs w:val="24"/>
        </w:rPr>
        <w:t>(основной); информационно-</w:t>
      </w:r>
      <w:r>
        <w:rPr>
          <w:rFonts w:eastAsia="Courier New"/>
          <w:sz w:val="24"/>
          <w:szCs w:val="24"/>
          <w:lang w:eastAsia="ru-RU" w:bidi="ru-RU"/>
        </w:rPr>
        <w:t>аналитическая</w:t>
      </w:r>
      <w:r>
        <w:rPr>
          <w:sz w:val="24"/>
          <w:szCs w:val="24"/>
        </w:rPr>
        <w:t>.</w:t>
      </w:r>
    </w:p>
    <w:p w:rsidR="00CA5569" w:rsidRDefault="00CA5569">
      <w:pPr>
        <w:widowControl/>
        <w:autoSpaceDE/>
        <w:jc w:val="center"/>
        <w:rPr>
          <w:sz w:val="24"/>
          <w:szCs w:val="24"/>
        </w:rPr>
      </w:pPr>
    </w:p>
    <w:p w:rsidR="00CA5569" w:rsidRDefault="00CA5569">
      <w:pPr>
        <w:widowControl/>
        <w:autoSpaceDE/>
        <w:jc w:val="center"/>
        <w:rPr>
          <w:sz w:val="24"/>
          <w:szCs w:val="24"/>
        </w:rPr>
      </w:pPr>
    </w:p>
    <w:p w:rsidR="00A40D64" w:rsidRDefault="00A40D64" w:rsidP="00A40D64">
      <w:pPr>
        <w:widowControl/>
        <w:suppressAutoHyphens/>
        <w:autoSpaceDE/>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A4087F" w:rsidRDefault="00A4087F" w:rsidP="00A4087F">
      <w:pPr>
        <w:suppressAutoHyphens/>
        <w:jc w:val="center"/>
        <w:rPr>
          <w:rFonts w:eastAsia="SimSun"/>
          <w:b/>
          <w:color w:val="000000"/>
          <w:kern w:val="2"/>
          <w:sz w:val="24"/>
          <w:szCs w:val="24"/>
          <w:lang w:eastAsia="hi-IN" w:bidi="hi-IN"/>
        </w:rPr>
      </w:pPr>
      <w:bookmarkStart w:id="4" w:name="_Hlk104985897"/>
      <w:bookmarkStart w:id="5" w:name="_Hlk104374542"/>
    </w:p>
    <w:p w:rsidR="00A4087F" w:rsidRDefault="00A4087F" w:rsidP="00A4087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A4087F" w:rsidRDefault="00A4087F" w:rsidP="00A4087F">
      <w:pPr>
        <w:suppressAutoHyphens/>
        <w:jc w:val="center"/>
        <w:rPr>
          <w:rFonts w:eastAsia="SimSun"/>
          <w:kern w:val="2"/>
          <w:sz w:val="24"/>
          <w:szCs w:val="24"/>
          <w:lang w:eastAsia="hi-IN" w:bidi="hi-IN"/>
        </w:rPr>
      </w:pPr>
    </w:p>
    <w:p w:rsidR="00A40D64" w:rsidRDefault="00A40D64" w:rsidP="00A40D64">
      <w:pPr>
        <w:widowControl/>
        <w:suppressAutoHyphens/>
        <w:autoSpaceDE/>
        <w:rPr>
          <w:rFonts w:eastAsia="SimSun"/>
          <w:b/>
          <w:kern w:val="2"/>
          <w:sz w:val="24"/>
          <w:szCs w:val="24"/>
          <w:lang w:eastAsia="hi-IN" w:bidi="hi-IN"/>
        </w:rPr>
      </w:pPr>
    </w:p>
    <w:p w:rsidR="00A40D64" w:rsidRDefault="00A40D64" w:rsidP="00A40D64">
      <w:pPr>
        <w:suppressAutoHyphens/>
        <w:rPr>
          <w:rFonts w:eastAsia="SimSun"/>
          <w:kern w:val="2"/>
          <w:sz w:val="24"/>
          <w:szCs w:val="24"/>
          <w:lang w:eastAsia="hi-IN" w:bidi="hi-IN"/>
        </w:rPr>
      </w:pPr>
    </w:p>
    <w:p w:rsidR="00A40D64" w:rsidRDefault="00A40D64" w:rsidP="00A40D64">
      <w:pPr>
        <w:suppressAutoHyphens/>
        <w:rPr>
          <w:rFonts w:eastAsia="SimSun"/>
          <w:kern w:val="2"/>
          <w:sz w:val="24"/>
          <w:szCs w:val="24"/>
          <w:lang w:eastAsia="hi-IN" w:bidi="hi-IN"/>
        </w:rPr>
      </w:pPr>
    </w:p>
    <w:p w:rsidR="00A40D64" w:rsidRDefault="00A40D64" w:rsidP="00A40D64">
      <w:pPr>
        <w:suppressAutoHyphens/>
        <w:rPr>
          <w:rFonts w:eastAsia="SimSun"/>
          <w:kern w:val="2"/>
          <w:sz w:val="24"/>
          <w:szCs w:val="24"/>
          <w:lang w:eastAsia="hi-IN" w:bidi="hi-IN"/>
        </w:rPr>
      </w:pPr>
    </w:p>
    <w:p w:rsidR="00CA5569" w:rsidRDefault="00A40D64" w:rsidP="00A40D64">
      <w:pPr>
        <w:suppressAutoHyphens/>
        <w:jc w:val="center"/>
        <w:sectPr w:rsidR="00CA5569">
          <w:pgSz w:w="11906" w:h="16838"/>
          <w:pgMar w:top="1134" w:right="851" w:bottom="1134" w:left="1701" w:header="720" w:footer="720" w:gutter="0"/>
          <w:cols w:space="720"/>
          <w:titlePg/>
          <w:docGrid w:linePitch="600" w:charSpace="40960"/>
        </w:sectPr>
      </w:pPr>
      <w:r w:rsidRPr="00A40D64">
        <w:rPr>
          <w:color w:val="000000"/>
          <w:sz w:val="24"/>
          <w:szCs w:val="24"/>
        </w:rPr>
        <w:t>Омск, 2022</w:t>
      </w:r>
      <w:bookmarkEnd w:id="3"/>
      <w:bookmarkEnd w:id="5"/>
    </w:p>
    <w:p w:rsidR="00CA5569" w:rsidRDefault="00CA5569">
      <w:pPr>
        <w:pageBreakBefore/>
        <w:widowControl/>
        <w:autoSpaceDE/>
        <w:spacing w:after="200" w:line="276" w:lineRule="auto"/>
        <w:jc w:val="center"/>
        <w:rPr>
          <w:rFonts w:eastAsia="SimSun"/>
          <w:color w:val="000000"/>
          <w:kern w:val="1"/>
          <w:sz w:val="24"/>
          <w:szCs w:val="24"/>
          <w:lang w:eastAsia="hi-IN" w:bidi="hi-IN"/>
        </w:rPr>
      </w:pPr>
      <w:r>
        <w:rPr>
          <w:rFonts w:eastAsia="SimSun"/>
          <w:b/>
          <w:color w:val="000000"/>
          <w:kern w:val="1"/>
          <w:sz w:val="24"/>
          <w:szCs w:val="24"/>
          <w:lang w:eastAsia="hi-IN" w:bidi="hi-IN"/>
        </w:rPr>
        <w:lastRenderedPageBreak/>
        <w:t>СОДЕРЖАНИЕ</w:t>
      </w:r>
    </w:p>
    <w:p w:rsidR="00CA5569" w:rsidRDefault="00CA5569">
      <w:pPr>
        <w:jc w:val="center"/>
        <w:rPr>
          <w:rFonts w:eastAsia="SimSun"/>
          <w:color w:val="000000"/>
          <w:kern w:val="1"/>
          <w:sz w:val="24"/>
          <w:szCs w:val="24"/>
          <w:lang w:eastAsia="hi-IN" w:bidi="hi-IN"/>
        </w:rPr>
      </w:pPr>
    </w:p>
    <w:tbl>
      <w:tblPr>
        <w:tblW w:w="0" w:type="auto"/>
        <w:tblLayout w:type="fixed"/>
        <w:tblLook w:val="0000" w:firstRow="0" w:lastRow="0" w:firstColumn="0" w:lastColumn="0" w:noHBand="0" w:noVBand="0"/>
      </w:tblPr>
      <w:tblGrid>
        <w:gridCol w:w="562"/>
        <w:gridCol w:w="8080"/>
        <w:gridCol w:w="703"/>
        <w:gridCol w:w="703"/>
      </w:tblGrid>
      <w:tr w:rsidR="00CA5569">
        <w:tc>
          <w:tcPr>
            <w:tcW w:w="562" w:type="dxa"/>
            <w:shd w:val="clear" w:color="auto" w:fill="auto"/>
          </w:tcPr>
          <w:p w:rsidR="00CA5569" w:rsidRDefault="00CA5569">
            <w:pPr>
              <w:jc w:val="center"/>
              <w:rPr>
                <w:color w:val="000000"/>
                <w:sz w:val="24"/>
                <w:szCs w:val="24"/>
              </w:rPr>
            </w:pPr>
            <w:r>
              <w:rPr>
                <w:color w:val="000000"/>
                <w:sz w:val="24"/>
                <w:szCs w:val="24"/>
              </w:rPr>
              <w:t>1</w:t>
            </w:r>
          </w:p>
        </w:tc>
        <w:tc>
          <w:tcPr>
            <w:tcW w:w="8080" w:type="dxa"/>
            <w:shd w:val="clear" w:color="auto" w:fill="auto"/>
          </w:tcPr>
          <w:p w:rsidR="00CA5569" w:rsidRDefault="00CA5569">
            <w:pPr>
              <w:jc w:val="both"/>
              <w:rPr>
                <w:color w:val="000000"/>
                <w:sz w:val="24"/>
                <w:szCs w:val="24"/>
              </w:rPr>
            </w:pPr>
            <w:r>
              <w:rPr>
                <w:color w:val="000000"/>
                <w:sz w:val="24"/>
                <w:szCs w:val="24"/>
              </w:rPr>
              <w:t>Наименование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2</w:t>
            </w:r>
          </w:p>
        </w:tc>
        <w:tc>
          <w:tcPr>
            <w:tcW w:w="8080" w:type="dxa"/>
            <w:shd w:val="clear" w:color="auto" w:fill="auto"/>
          </w:tcPr>
          <w:p w:rsidR="00CA5569" w:rsidRDefault="00CA5569">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3</w:t>
            </w:r>
          </w:p>
        </w:tc>
        <w:tc>
          <w:tcPr>
            <w:tcW w:w="8080" w:type="dxa"/>
            <w:shd w:val="clear" w:color="auto" w:fill="auto"/>
          </w:tcPr>
          <w:p w:rsidR="00CA5569" w:rsidRDefault="00CA5569">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pacing w:val="4"/>
                <w:sz w:val="24"/>
                <w:szCs w:val="24"/>
              </w:rPr>
            </w:pPr>
            <w:r>
              <w:rPr>
                <w:color w:val="000000"/>
                <w:sz w:val="24"/>
                <w:szCs w:val="24"/>
              </w:rPr>
              <w:t>4</w:t>
            </w:r>
          </w:p>
        </w:tc>
        <w:tc>
          <w:tcPr>
            <w:tcW w:w="8080" w:type="dxa"/>
            <w:shd w:val="clear" w:color="auto" w:fill="auto"/>
          </w:tcPr>
          <w:p w:rsidR="00CA5569" w:rsidRDefault="00CA5569">
            <w:pPr>
              <w:jc w:val="both"/>
              <w:rPr>
                <w:color w:val="000000"/>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5</w:t>
            </w:r>
          </w:p>
        </w:tc>
        <w:tc>
          <w:tcPr>
            <w:tcW w:w="8080" w:type="dxa"/>
            <w:shd w:val="clear" w:color="auto" w:fill="auto"/>
          </w:tcPr>
          <w:p w:rsidR="00CA5569" w:rsidRDefault="00CA5569">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6</w:t>
            </w:r>
          </w:p>
        </w:tc>
        <w:tc>
          <w:tcPr>
            <w:tcW w:w="8080" w:type="dxa"/>
            <w:shd w:val="clear" w:color="auto" w:fill="auto"/>
          </w:tcPr>
          <w:p w:rsidR="00CA5569" w:rsidRDefault="00CA5569">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7</w:t>
            </w:r>
          </w:p>
        </w:tc>
        <w:tc>
          <w:tcPr>
            <w:tcW w:w="8080" w:type="dxa"/>
            <w:shd w:val="clear" w:color="auto" w:fill="auto"/>
          </w:tcPr>
          <w:p w:rsidR="00CA5569" w:rsidRDefault="00CA5569">
            <w:pPr>
              <w:jc w:val="both"/>
              <w:rPr>
                <w:color w:val="000000"/>
                <w:sz w:val="24"/>
                <w:szCs w:val="24"/>
              </w:rPr>
            </w:pPr>
            <w:r>
              <w:rPr>
                <w:color w:val="000000"/>
                <w:sz w:val="24"/>
                <w:szCs w:val="24"/>
              </w:rPr>
              <w:t>Перечень основной и дополнительной литературы, необходимой для освоения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8</w:t>
            </w:r>
          </w:p>
        </w:tc>
        <w:tc>
          <w:tcPr>
            <w:tcW w:w="8080" w:type="dxa"/>
            <w:shd w:val="clear" w:color="auto" w:fill="auto"/>
          </w:tcPr>
          <w:p w:rsidR="00CA5569" w:rsidRDefault="00CA5569">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9</w:t>
            </w:r>
          </w:p>
        </w:tc>
        <w:tc>
          <w:tcPr>
            <w:tcW w:w="8080" w:type="dxa"/>
            <w:shd w:val="clear" w:color="auto" w:fill="auto"/>
          </w:tcPr>
          <w:p w:rsidR="00CA5569" w:rsidRDefault="00CA5569">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10</w:t>
            </w:r>
          </w:p>
        </w:tc>
        <w:tc>
          <w:tcPr>
            <w:tcW w:w="8080" w:type="dxa"/>
            <w:shd w:val="clear" w:color="auto" w:fill="auto"/>
          </w:tcPr>
          <w:p w:rsidR="00CA5569" w:rsidRDefault="00CA5569">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r w:rsidR="00CA5569">
        <w:tc>
          <w:tcPr>
            <w:tcW w:w="562" w:type="dxa"/>
            <w:shd w:val="clear" w:color="auto" w:fill="auto"/>
          </w:tcPr>
          <w:p w:rsidR="00CA5569" w:rsidRDefault="00CA5569">
            <w:pPr>
              <w:jc w:val="center"/>
              <w:rPr>
                <w:color w:val="000000"/>
                <w:sz w:val="24"/>
                <w:szCs w:val="24"/>
              </w:rPr>
            </w:pPr>
            <w:r>
              <w:rPr>
                <w:color w:val="000000"/>
                <w:sz w:val="24"/>
                <w:szCs w:val="24"/>
              </w:rPr>
              <w:t>11</w:t>
            </w:r>
          </w:p>
        </w:tc>
        <w:tc>
          <w:tcPr>
            <w:tcW w:w="8080" w:type="dxa"/>
            <w:shd w:val="clear" w:color="auto" w:fill="auto"/>
          </w:tcPr>
          <w:p w:rsidR="00CA5569" w:rsidRDefault="00CA5569">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shd w:val="clear" w:color="auto" w:fill="auto"/>
          </w:tcPr>
          <w:p w:rsidR="00CA5569" w:rsidRDefault="00CA5569">
            <w:pPr>
              <w:snapToGrid w:val="0"/>
              <w:jc w:val="center"/>
              <w:rPr>
                <w:color w:val="000000"/>
                <w:sz w:val="24"/>
                <w:szCs w:val="24"/>
              </w:rPr>
            </w:pPr>
          </w:p>
        </w:tc>
        <w:tc>
          <w:tcPr>
            <w:tcW w:w="703" w:type="dxa"/>
            <w:shd w:val="clear" w:color="auto" w:fill="auto"/>
          </w:tcPr>
          <w:p w:rsidR="00CA5569" w:rsidRDefault="00CA5569">
            <w:pPr>
              <w:snapToGrid w:val="0"/>
              <w:jc w:val="center"/>
              <w:rPr>
                <w:color w:val="000000"/>
                <w:sz w:val="24"/>
                <w:szCs w:val="24"/>
              </w:rPr>
            </w:pPr>
          </w:p>
        </w:tc>
      </w:tr>
    </w:tbl>
    <w:p w:rsidR="00CA5569" w:rsidRDefault="00CA5569">
      <w:pPr>
        <w:spacing w:after="160" w:line="254" w:lineRule="auto"/>
        <w:rPr>
          <w:b/>
          <w:color w:val="000000"/>
          <w:sz w:val="24"/>
          <w:szCs w:val="24"/>
        </w:rPr>
      </w:pPr>
    </w:p>
    <w:p w:rsidR="00CA5569" w:rsidRDefault="00CA5569">
      <w:pPr>
        <w:pageBreakBefore/>
        <w:spacing w:after="160" w:line="254" w:lineRule="auto"/>
        <w:rPr>
          <w:b/>
          <w:color w:val="000000"/>
          <w:sz w:val="24"/>
          <w:szCs w:val="24"/>
        </w:rPr>
      </w:pPr>
    </w:p>
    <w:p w:rsidR="00CA5569" w:rsidRDefault="00CA5569">
      <w:pPr>
        <w:widowControl/>
        <w:autoSpaceDE/>
        <w:jc w:val="both"/>
        <w:rPr>
          <w:spacing w:val="-3"/>
          <w:sz w:val="24"/>
          <w:szCs w:val="24"/>
        </w:rPr>
      </w:pPr>
      <w:r>
        <w:rPr>
          <w:spacing w:val="-3"/>
          <w:sz w:val="24"/>
          <w:szCs w:val="24"/>
        </w:rPr>
        <w:t>Составитель:</w:t>
      </w:r>
    </w:p>
    <w:p w:rsidR="0036185E" w:rsidRDefault="0036185E" w:rsidP="0036185E">
      <w:pPr>
        <w:widowControl/>
        <w:autoSpaceDE/>
        <w:jc w:val="both"/>
        <w:rPr>
          <w:spacing w:val="-3"/>
          <w:sz w:val="24"/>
          <w:szCs w:val="24"/>
          <w:lang w:eastAsia="en-US"/>
        </w:rPr>
      </w:pPr>
    </w:p>
    <w:p w:rsidR="003C6B34" w:rsidRPr="002D4D3C" w:rsidRDefault="003C6B34" w:rsidP="003C6B34">
      <w:pPr>
        <w:rPr>
          <w:spacing w:val="-3"/>
          <w:sz w:val="24"/>
          <w:szCs w:val="24"/>
        </w:rPr>
      </w:pPr>
    </w:p>
    <w:p w:rsidR="003C6B34" w:rsidRPr="002D4D3C" w:rsidRDefault="003C6B34" w:rsidP="003C6B34">
      <w:pPr>
        <w:rPr>
          <w:sz w:val="24"/>
          <w:szCs w:val="24"/>
          <w:lang w:eastAsia="ru-RU"/>
        </w:rPr>
      </w:pPr>
      <w:r w:rsidRPr="002D4D3C">
        <w:rPr>
          <w:spacing w:val="-3"/>
          <w:sz w:val="24"/>
          <w:szCs w:val="24"/>
        </w:rPr>
        <w:t>к.э.н., доцент _________________ /Сергиенко О.В./</w:t>
      </w:r>
    </w:p>
    <w:p w:rsidR="003C6B34" w:rsidRPr="002D4D3C" w:rsidRDefault="003C6B34" w:rsidP="003C6B34">
      <w:pPr>
        <w:rPr>
          <w:spacing w:val="-3"/>
          <w:sz w:val="24"/>
          <w:szCs w:val="24"/>
        </w:rPr>
      </w:pPr>
    </w:p>
    <w:p w:rsidR="003C6B34" w:rsidRPr="002D4D3C" w:rsidRDefault="003C6B34" w:rsidP="003C6B3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A40D64" w:rsidRPr="00A40D64" w:rsidRDefault="00A40D64" w:rsidP="00A40D64">
      <w:pPr>
        <w:widowControl/>
        <w:autoSpaceDE/>
        <w:jc w:val="both"/>
        <w:rPr>
          <w:color w:val="000000"/>
          <w:spacing w:val="-3"/>
          <w:sz w:val="24"/>
          <w:szCs w:val="24"/>
          <w:lang w:eastAsia="en-US"/>
        </w:rPr>
      </w:pPr>
      <w:bookmarkStart w:id="6" w:name="_Hlk104379779"/>
      <w:bookmarkStart w:id="7" w:name="_Hlk104374607"/>
      <w:r w:rsidRPr="00A40D64">
        <w:rPr>
          <w:color w:val="000000"/>
          <w:spacing w:val="-3"/>
          <w:sz w:val="24"/>
          <w:szCs w:val="24"/>
          <w:lang w:eastAsia="en-US"/>
        </w:rPr>
        <w:t>Протокол от 25 марта 2022 г. № 8</w:t>
      </w:r>
      <w:bookmarkEnd w:id="6"/>
      <w:bookmarkEnd w:id="7"/>
    </w:p>
    <w:p w:rsidR="003C6B34" w:rsidRPr="002D4D3C" w:rsidRDefault="003C6B34" w:rsidP="003C6B34">
      <w:pPr>
        <w:rPr>
          <w:spacing w:val="-3"/>
          <w:sz w:val="24"/>
          <w:szCs w:val="24"/>
        </w:rPr>
      </w:pPr>
    </w:p>
    <w:p w:rsidR="003C6B34" w:rsidRPr="002D4D3C" w:rsidRDefault="003C6B34" w:rsidP="003C6B34">
      <w:pPr>
        <w:rPr>
          <w:spacing w:val="-3"/>
          <w:sz w:val="24"/>
          <w:szCs w:val="24"/>
        </w:rPr>
      </w:pPr>
      <w:r w:rsidRPr="002D4D3C">
        <w:rPr>
          <w:spacing w:val="-3"/>
          <w:sz w:val="24"/>
          <w:szCs w:val="24"/>
        </w:rPr>
        <w:t>Зав. кафедрой к.э.н., доцент _________________ /Сергиенко О.В./</w:t>
      </w:r>
    </w:p>
    <w:p w:rsidR="00CA5569" w:rsidRDefault="00CA5569">
      <w:pPr>
        <w:pageBreakBefore/>
        <w:widowControl/>
        <w:autoSpaceDE/>
        <w:spacing w:line="276" w:lineRule="auto"/>
        <w:ind w:firstLine="708"/>
        <w:rPr>
          <w:sz w:val="24"/>
          <w:szCs w:val="24"/>
        </w:rPr>
      </w:pPr>
      <w:r>
        <w:rPr>
          <w:b/>
          <w:i/>
          <w:color w:val="000000"/>
          <w:spacing w:val="-3"/>
          <w:sz w:val="24"/>
          <w:szCs w:val="24"/>
        </w:rPr>
        <w:lastRenderedPageBreak/>
        <w:t xml:space="preserve">Рабочая программа дисциплины составлена </w:t>
      </w:r>
      <w:r>
        <w:rPr>
          <w:b/>
          <w:i/>
          <w:color w:val="000000"/>
          <w:sz w:val="24"/>
          <w:szCs w:val="24"/>
        </w:rPr>
        <w:t>в соответствии с:</w:t>
      </w:r>
    </w:p>
    <w:p w:rsidR="00CA5569" w:rsidRDefault="00CA5569">
      <w:pPr>
        <w:widowControl/>
        <w:autoSpaceDE/>
        <w:ind w:firstLine="709"/>
        <w:jc w:val="both"/>
        <w:rPr>
          <w:sz w:val="24"/>
          <w:szCs w:val="24"/>
        </w:rPr>
      </w:pPr>
      <w:r>
        <w:rPr>
          <w:sz w:val="24"/>
          <w:szCs w:val="24"/>
        </w:rPr>
        <w:t>- Федеральным законом Российской Федерации от 29.12.2012 № 273-ФЗ «Об образовании в Российской Федерации»;</w:t>
      </w:r>
    </w:p>
    <w:p w:rsidR="00CA5569" w:rsidRDefault="00CA5569">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38.03.02 Менеджмент </w:t>
      </w:r>
      <w:r>
        <w:rPr>
          <w:sz w:val="24"/>
          <w:szCs w:val="24"/>
        </w:rPr>
        <w:t>(уровень бакалавриата), утвержденного Приказом Минобрнауки России от 12.01.2016 N7 (ред. от 13.07.2017) (зарегистрирован в Минюсте России</w:t>
      </w:r>
      <w:r>
        <w:rPr>
          <w:sz w:val="48"/>
          <w:szCs w:val="48"/>
        </w:rPr>
        <w:t xml:space="preserve"> </w:t>
      </w:r>
      <w:r>
        <w:rPr>
          <w:sz w:val="24"/>
          <w:szCs w:val="24"/>
        </w:rPr>
        <w:t>09.02.2016 N 41028) (далее - ФГОС ВО, Федеральный государственный образовательный стандарт высшего образования);</w:t>
      </w:r>
    </w:p>
    <w:p w:rsidR="00A40D64" w:rsidRPr="00A40D64" w:rsidRDefault="00A40D64" w:rsidP="00A40D64">
      <w:pPr>
        <w:jc w:val="both"/>
        <w:rPr>
          <w:color w:val="000000"/>
          <w:sz w:val="24"/>
          <w:szCs w:val="24"/>
          <w:lang w:eastAsia="ru-RU"/>
        </w:rPr>
      </w:pPr>
      <w:bookmarkStart w:id="8" w:name="_Hlk104374668"/>
      <w:bookmarkStart w:id="9" w:name="_Hlk104375903"/>
      <w:r w:rsidRPr="00A40D6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Рабочая программа дисциплины составлена в соответствии с локальными нормативными актами ЧУ ОО ВО «</w:t>
      </w:r>
      <w:r w:rsidRPr="00A40D64">
        <w:rPr>
          <w:b/>
          <w:color w:val="000000"/>
          <w:sz w:val="24"/>
          <w:szCs w:val="24"/>
          <w:lang w:eastAsia="en-US"/>
        </w:rPr>
        <w:t>Омская гуманитарная академия</w:t>
      </w:r>
      <w:r w:rsidRPr="00A40D64">
        <w:rPr>
          <w:color w:val="000000"/>
          <w:sz w:val="24"/>
          <w:szCs w:val="24"/>
          <w:lang w:eastAsia="en-US"/>
        </w:rPr>
        <w:t>» (</w:t>
      </w:r>
      <w:r w:rsidRPr="00A40D64">
        <w:rPr>
          <w:i/>
          <w:color w:val="000000"/>
          <w:sz w:val="24"/>
          <w:szCs w:val="24"/>
          <w:lang w:eastAsia="en-US"/>
        </w:rPr>
        <w:t>далее – Академия; ОмГА</w:t>
      </w:r>
      <w:r w:rsidRPr="00A40D64">
        <w:rPr>
          <w:color w:val="000000"/>
          <w:sz w:val="24"/>
          <w:szCs w:val="24"/>
          <w:lang w:eastAsia="en-US"/>
        </w:rPr>
        <w:t>):</w:t>
      </w:r>
    </w:p>
    <w:p w:rsidR="00A40D64" w:rsidRPr="00A40D64" w:rsidRDefault="00A40D64" w:rsidP="00A40D64">
      <w:pPr>
        <w:widowControl/>
        <w:autoSpaceDE/>
        <w:ind w:firstLine="709"/>
        <w:jc w:val="both"/>
        <w:rPr>
          <w:color w:val="000000"/>
          <w:sz w:val="24"/>
          <w:szCs w:val="24"/>
          <w:lang w:eastAsia="en-US"/>
        </w:rPr>
      </w:pPr>
      <w:bookmarkStart w:id="10" w:name="_Hlk104374748"/>
      <w:r w:rsidRPr="00A40D6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D64" w:rsidRPr="00A40D64" w:rsidRDefault="00A40D64" w:rsidP="00A40D64">
      <w:pPr>
        <w:widowControl/>
        <w:autoSpaceDE/>
        <w:ind w:firstLine="709"/>
        <w:jc w:val="both"/>
        <w:rPr>
          <w:color w:val="000000"/>
          <w:sz w:val="24"/>
          <w:szCs w:val="24"/>
          <w:lang w:eastAsia="en-US"/>
        </w:rPr>
      </w:pPr>
      <w:r w:rsidRPr="00A40D6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CA5569" w:rsidRDefault="00CA5569">
      <w:pPr>
        <w:widowControl/>
        <w:autoSpaceDE/>
        <w:ind w:firstLine="709"/>
        <w:jc w:val="both"/>
        <w:rPr>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38.03.02 Менеджмент</w:t>
      </w:r>
      <w:r>
        <w:rPr>
          <w:sz w:val="24"/>
          <w:szCs w:val="24"/>
        </w:rPr>
        <w:t xml:space="preserve"> (уровень бакалавриата), направленность (профиль) программы «</w:t>
      </w:r>
      <w:r>
        <w:rPr>
          <w:rFonts w:eastAsia="Courier New"/>
          <w:sz w:val="24"/>
          <w:szCs w:val="24"/>
          <w:lang w:eastAsia="ru-RU" w:bidi="ru-RU"/>
        </w:rPr>
        <w:t>Менеджмент в здравоохранении</w:t>
      </w:r>
      <w:r>
        <w:rPr>
          <w:sz w:val="24"/>
          <w:szCs w:val="24"/>
        </w:rPr>
        <w:t xml:space="preserve">»; форма обучения – очная) на </w:t>
      </w:r>
      <w:bookmarkStart w:id="11" w:name="_Hlk73103655"/>
      <w:bookmarkStart w:id="12" w:name="_Hlk104377370"/>
      <w:r w:rsidR="00A40D64">
        <w:rPr>
          <w:color w:val="000000"/>
          <w:sz w:val="24"/>
          <w:szCs w:val="24"/>
        </w:rPr>
        <w:t>2022/2023 учебный год,</w:t>
      </w:r>
      <w:r w:rsidR="00A40D64">
        <w:rPr>
          <w:color w:val="538135"/>
          <w:sz w:val="24"/>
          <w:szCs w:val="24"/>
        </w:rPr>
        <w:t xml:space="preserve"> </w:t>
      </w:r>
      <w:r w:rsidR="00A40D64" w:rsidRPr="00A40D64">
        <w:rPr>
          <w:color w:val="000000"/>
          <w:sz w:val="24"/>
          <w:szCs w:val="24"/>
        </w:rPr>
        <w:t>утвержденным приказом ректора от</w:t>
      </w:r>
      <w:r w:rsidR="00A40D64">
        <w:rPr>
          <w:sz w:val="24"/>
          <w:szCs w:val="24"/>
        </w:rPr>
        <w:t xml:space="preserve"> </w:t>
      </w:r>
      <w:r w:rsidR="00A40D64">
        <w:rPr>
          <w:color w:val="000000"/>
          <w:sz w:val="24"/>
          <w:szCs w:val="24"/>
          <w:lang w:eastAsia="en-US"/>
        </w:rPr>
        <w:t>28.03.2022 № 28</w:t>
      </w:r>
      <w:bookmarkEnd w:id="11"/>
      <w:bookmarkEnd w:id="12"/>
      <w:r>
        <w:rPr>
          <w:sz w:val="24"/>
          <w:szCs w:val="24"/>
        </w:rPr>
        <w:t>;</w:t>
      </w:r>
    </w:p>
    <w:p w:rsidR="00CA5569" w:rsidRDefault="00CA5569">
      <w:pPr>
        <w:snapToGrid w:val="0"/>
        <w:ind w:firstLine="709"/>
        <w:jc w:val="both"/>
        <w:rPr>
          <w:b/>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38.03.02 Менеджмент</w:t>
      </w:r>
      <w:r>
        <w:rPr>
          <w:sz w:val="24"/>
          <w:szCs w:val="24"/>
        </w:rPr>
        <w:t xml:space="preserve"> (уровень бакалавриата), направленность (профиль) программы «</w:t>
      </w:r>
      <w:r>
        <w:rPr>
          <w:rFonts w:eastAsia="Courier New"/>
          <w:sz w:val="24"/>
          <w:szCs w:val="24"/>
          <w:lang w:eastAsia="ru-RU" w:bidi="ru-RU"/>
        </w:rPr>
        <w:t>Менеджмент в здравоохранении</w:t>
      </w:r>
      <w:r>
        <w:rPr>
          <w:sz w:val="24"/>
          <w:szCs w:val="24"/>
        </w:rPr>
        <w:t xml:space="preserve">»; форма обучения – заочная на </w:t>
      </w:r>
      <w:r w:rsidR="00A40D64">
        <w:rPr>
          <w:color w:val="000000"/>
          <w:sz w:val="24"/>
          <w:szCs w:val="24"/>
        </w:rPr>
        <w:t>2022/2023 учебный год,</w:t>
      </w:r>
      <w:r w:rsidR="00A40D64">
        <w:rPr>
          <w:color w:val="538135"/>
          <w:sz w:val="24"/>
          <w:szCs w:val="24"/>
        </w:rPr>
        <w:t xml:space="preserve"> </w:t>
      </w:r>
      <w:r w:rsidR="00A40D64" w:rsidRPr="00A40D64">
        <w:rPr>
          <w:color w:val="000000"/>
          <w:sz w:val="24"/>
          <w:szCs w:val="24"/>
        </w:rPr>
        <w:t>утвержденным приказом ректора от</w:t>
      </w:r>
      <w:r w:rsidR="00A40D64">
        <w:rPr>
          <w:sz w:val="24"/>
          <w:szCs w:val="24"/>
        </w:rPr>
        <w:t xml:space="preserve"> </w:t>
      </w:r>
      <w:r w:rsidR="00A40D64">
        <w:rPr>
          <w:color w:val="000000"/>
          <w:sz w:val="24"/>
          <w:szCs w:val="24"/>
          <w:lang w:eastAsia="en-US"/>
        </w:rPr>
        <w:t>28.03.2022 № 28</w:t>
      </w:r>
      <w:r>
        <w:rPr>
          <w:sz w:val="24"/>
          <w:szCs w:val="24"/>
        </w:rPr>
        <w:t>.</w:t>
      </w:r>
    </w:p>
    <w:p w:rsidR="00CA5569" w:rsidRDefault="00CA5569">
      <w:pPr>
        <w:pStyle w:val="ae"/>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rFonts w:ascii="Times New Roman" w:hAnsi="Times New Roman" w:cs="Times New Roman"/>
          <w:b/>
          <w:color w:val="000000"/>
          <w:sz w:val="24"/>
          <w:szCs w:val="24"/>
        </w:rPr>
        <w:t xml:space="preserve">: </w:t>
      </w:r>
      <w:r>
        <w:rPr>
          <w:rFonts w:ascii="Times New Roman" w:hAnsi="Times New Roman" w:cs="Times New Roman"/>
          <w:b/>
          <w:bCs/>
          <w:sz w:val="24"/>
          <w:szCs w:val="24"/>
        </w:rPr>
        <w:t>Б1.Б.18 «Документооборот в управлении»</w:t>
      </w:r>
      <w:r>
        <w:rPr>
          <w:rFonts w:ascii="Times New Roman" w:hAnsi="Times New Roman" w:cs="Times New Roman"/>
          <w:b/>
          <w:sz w:val="24"/>
          <w:szCs w:val="24"/>
        </w:rPr>
        <w:t xml:space="preserve"> в течение </w:t>
      </w:r>
      <w:bookmarkStart w:id="13" w:name="_Hlk104374898"/>
      <w:r w:rsidR="00A40D64" w:rsidRPr="00A40D64">
        <w:rPr>
          <w:b/>
          <w:color w:val="000000"/>
          <w:sz w:val="24"/>
          <w:szCs w:val="24"/>
        </w:rPr>
        <w:t xml:space="preserve">2022/2023 </w:t>
      </w:r>
      <w:bookmarkEnd w:id="13"/>
      <w:r>
        <w:rPr>
          <w:rFonts w:ascii="Times New Roman" w:hAnsi="Times New Roman" w:cs="Times New Roman"/>
          <w:b/>
          <w:sz w:val="24"/>
          <w:szCs w:val="24"/>
        </w:rPr>
        <w:t>учебного года:</w:t>
      </w:r>
    </w:p>
    <w:p w:rsidR="00CA5569" w:rsidRDefault="00CA5569">
      <w:pPr>
        <w:pStyle w:val="ae"/>
        <w:spacing w:after="0" w:line="240" w:lineRule="auto"/>
        <w:ind w:left="0" w:firstLine="709"/>
        <w:jc w:val="both"/>
        <w:rPr>
          <w:color w:val="000000"/>
          <w:sz w:val="24"/>
          <w:szCs w:val="24"/>
        </w:rPr>
      </w:pPr>
      <w:r>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rFonts w:ascii="Times New Roman" w:hAnsi="Times New Roman" w:cs="Times New Roman"/>
          <w:b/>
          <w:sz w:val="24"/>
          <w:szCs w:val="24"/>
        </w:rPr>
        <w:t>38.03.02 Менеджмент</w:t>
      </w:r>
      <w:r>
        <w:rPr>
          <w:rFonts w:ascii="Times New Roman" w:hAnsi="Times New Roman" w:cs="Times New Roman"/>
          <w:sz w:val="24"/>
          <w:szCs w:val="24"/>
        </w:rPr>
        <w:t xml:space="preserve"> (уровень бакалавриата), направленность (профиль) программы «</w:t>
      </w:r>
      <w:r>
        <w:rPr>
          <w:rFonts w:ascii="Times New Roman" w:eastAsia="Courier New" w:hAnsi="Times New Roman" w:cs="Times New Roman"/>
          <w:sz w:val="24"/>
          <w:szCs w:val="24"/>
          <w:lang w:eastAsia="ru-RU" w:bidi="ru-RU"/>
        </w:rPr>
        <w:t>Менеджмент в здравоохранении</w:t>
      </w:r>
      <w:r>
        <w:rPr>
          <w:rFonts w:ascii="Times New Roman" w:hAnsi="Times New Roman" w:cs="Times New Roman"/>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Pr>
          <w:rFonts w:ascii="Times New Roman" w:hAnsi="Times New Roman" w:cs="Times New Roman"/>
        </w:rPr>
        <w:t xml:space="preserve"> </w:t>
      </w:r>
      <w:r>
        <w:rPr>
          <w:rFonts w:ascii="Times New Roman" w:hAnsi="Times New Roman" w:cs="Times New Roman"/>
          <w:sz w:val="24"/>
          <w:szCs w:val="24"/>
        </w:rPr>
        <w:t>(основной); информационно-</w:t>
      </w:r>
      <w:r>
        <w:rPr>
          <w:rFonts w:ascii="Times New Roman" w:eastAsia="Courier New" w:hAnsi="Times New Roman" w:cs="Times New Roman"/>
          <w:sz w:val="24"/>
          <w:szCs w:val="24"/>
          <w:lang w:eastAsia="ru-RU" w:bidi="ru-RU"/>
        </w:rPr>
        <w:t>аналитическая</w:t>
      </w:r>
      <w:r>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rFonts w:ascii="Times New Roman" w:hAnsi="Times New Roman" w:cs="Times New Roman"/>
          <w:b/>
          <w:bCs/>
          <w:sz w:val="24"/>
          <w:szCs w:val="24"/>
        </w:rPr>
        <w:t xml:space="preserve">Б1.Б.18 «Документооборот в управлении» </w:t>
      </w:r>
      <w:r>
        <w:rPr>
          <w:rFonts w:ascii="Times New Roman" w:hAnsi="Times New Roman" w:cs="Times New Roman"/>
          <w:sz w:val="24"/>
          <w:szCs w:val="24"/>
        </w:rPr>
        <w:t xml:space="preserve">в </w:t>
      </w:r>
      <w:r w:rsidRPr="0036185E">
        <w:rPr>
          <w:rFonts w:ascii="Times New Roman" w:hAnsi="Times New Roman" w:cs="Times New Roman"/>
          <w:sz w:val="24"/>
          <w:szCs w:val="24"/>
        </w:rPr>
        <w:t xml:space="preserve">течение </w:t>
      </w:r>
      <w:r w:rsidR="00A40D64" w:rsidRPr="00A40D64">
        <w:rPr>
          <w:b/>
          <w:color w:val="000000"/>
          <w:sz w:val="24"/>
          <w:szCs w:val="24"/>
        </w:rPr>
        <w:t xml:space="preserve">2022/2023 </w:t>
      </w:r>
      <w:r>
        <w:rPr>
          <w:rFonts w:ascii="Times New Roman" w:hAnsi="Times New Roman" w:cs="Times New Roman"/>
          <w:sz w:val="24"/>
          <w:szCs w:val="24"/>
        </w:rPr>
        <w:t>учебного года.</w:t>
      </w:r>
    </w:p>
    <w:p w:rsidR="00CA5569" w:rsidRDefault="00CA5569">
      <w:pPr>
        <w:ind w:firstLine="709"/>
        <w:jc w:val="both"/>
        <w:rPr>
          <w:color w:val="000000"/>
          <w:sz w:val="24"/>
          <w:szCs w:val="24"/>
        </w:rPr>
      </w:pPr>
    </w:p>
    <w:p w:rsidR="00CA5569" w:rsidRDefault="00CA5569">
      <w:pPr>
        <w:pStyle w:val="ae"/>
        <w:numPr>
          <w:ilvl w:val="0"/>
          <w:numId w:val="5"/>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Наименование дисциплины: </w:t>
      </w:r>
      <w:r>
        <w:rPr>
          <w:rFonts w:ascii="Times New Roman" w:hAnsi="Times New Roman" w:cs="Times New Roman"/>
          <w:b/>
          <w:bCs/>
          <w:sz w:val="24"/>
          <w:szCs w:val="24"/>
        </w:rPr>
        <w:t>Б1.Б.18 «Документооборот в управлении»</w:t>
      </w:r>
    </w:p>
    <w:p w:rsidR="00CA5569" w:rsidRDefault="00CA5569">
      <w:pPr>
        <w:pStyle w:val="ae"/>
        <w:numPr>
          <w:ilvl w:val="0"/>
          <w:numId w:val="5"/>
        </w:numPr>
        <w:spacing w:after="0" w:line="240" w:lineRule="auto"/>
        <w:jc w:val="both"/>
        <w:rPr>
          <w:color w:val="000000"/>
          <w:sz w:val="24"/>
          <w:szCs w:val="24"/>
        </w:rPr>
      </w:pPr>
      <w:r>
        <w:rPr>
          <w:rFonts w:ascii="Times New Roman" w:hAnsi="Times New Roman" w:cs="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A5569" w:rsidRDefault="00CA5569">
      <w:pPr>
        <w:widowControl/>
        <w:tabs>
          <w:tab w:val="left" w:pos="708"/>
        </w:tabs>
        <w:autoSpaceDE/>
        <w:jc w:val="both"/>
        <w:rPr>
          <w:rFonts w:eastAsia="Calibri"/>
          <w:color w:val="000000"/>
          <w:sz w:val="24"/>
          <w:szCs w:val="24"/>
        </w:rPr>
      </w:pPr>
      <w:r>
        <w:rPr>
          <w:rFonts w:eastAsia="Calibri"/>
          <w:color w:val="000000"/>
          <w:sz w:val="24"/>
          <w:szCs w:val="24"/>
        </w:rPr>
        <w:tab/>
      </w:r>
      <w:r>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b/>
          <w:sz w:val="24"/>
          <w:szCs w:val="24"/>
        </w:rPr>
        <w:t>38.03.02 Менеджмент</w:t>
      </w:r>
      <w:r>
        <w:rPr>
          <w:sz w:val="24"/>
          <w:szCs w:val="24"/>
        </w:rPr>
        <w:t xml:space="preserve">, утвержденного Приказом Минобрнауки России от </w:t>
      </w:r>
      <w:r>
        <w:rPr>
          <w:color w:val="000000"/>
          <w:sz w:val="24"/>
          <w:szCs w:val="24"/>
        </w:rPr>
        <w:t>12.01.2016</w:t>
      </w:r>
      <w:r>
        <w:rPr>
          <w:bCs/>
          <w:sz w:val="24"/>
          <w:szCs w:val="24"/>
        </w:rPr>
        <w:t xml:space="preserve"> N 7 </w:t>
      </w:r>
      <w:r>
        <w:rPr>
          <w:sz w:val="24"/>
          <w:szCs w:val="24"/>
        </w:rPr>
        <w:t xml:space="preserve">(ред. от 13.07.2017) (зарегистрирован в Минюсте России </w:t>
      </w:r>
      <w:r>
        <w:rPr>
          <w:bCs/>
          <w:sz w:val="24"/>
          <w:szCs w:val="24"/>
        </w:rPr>
        <w:t>09.02.2016 N 41028</w:t>
      </w:r>
      <w:r>
        <w:rPr>
          <w:sz w:val="24"/>
          <w:szCs w:val="24"/>
        </w:rPr>
        <w:t>) (далее - ФГОС ВО, Федеральный государственный образовательный стандарт высшего образования)</w:t>
      </w:r>
      <w:r>
        <w:rPr>
          <w:rFonts w:eastAsia="Calibri"/>
          <w:sz w:val="24"/>
          <w:szCs w:val="24"/>
        </w:rPr>
        <w:t>, при разработке основной профессиональной образовательной программы (</w:t>
      </w:r>
      <w:r>
        <w:rPr>
          <w:rFonts w:eastAsia="Calibri"/>
          <w:i/>
          <w:sz w:val="24"/>
          <w:szCs w:val="24"/>
        </w:rPr>
        <w:t>далее - ОПОП</w:t>
      </w:r>
      <w:r>
        <w:rPr>
          <w:rFonts w:eastAsia="Calibri"/>
          <w:sz w:val="24"/>
          <w:szCs w:val="24"/>
        </w:rPr>
        <w:t>) бакалавриата определены возможности Академии в формировании компетенций выпускников.</w:t>
      </w:r>
    </w:p>
    <w:p w:rsidR="00CA5569" w:rsidRDefault="00CA5569">
      <w:pPr>
        <w:widowControl/>
        <w:tabs>
          <w:tab w:val="left" w:pos="708"/>
        </w:tabs>
        <w:autoSpaceDE/>
        <w:ind w:firstLine="709"/>
        <w:jc w:val="both"/>
        <w:rPr>
          <w:rFonts w:eastAsia="Calibri"/>
          <w:color w:val="000000"/>
          <w:sz w:val="24"/>
          <w:szCs w:val="24"/>
        </w:rPr>
      </w:pPr>
    </w:p>
    <w:p w:rsidR="00CA5569" w:rsidRDefault="00CA5569">
      <w:pPr>
        <w:widowControl/>
        <w:tabs>
          <w:tab w:val="left" w:pos="708"/>
        </w:tabs>
        <w:autoSpaceDE/>
        <w:ind w:firstLine="709"/>
        <w:jc w:val="both"/>
        <w:rPr>
          <w:rFonts w:eastAsia="Calibri"/>
          <w:color w:val="000000"/>
          <w:sz w:val="22"/>
          <w:szCs w:val="22"/>
        </w:rPr>
      </w:pPr>
      <w:r>
        <w:rPr>
          <w:rFonts w:eastAsia="Calibri"/>
          <w:color w:val="000000"/>
          <w:sz w:val="24"/>
          <w:szCs w:val="24"/>
        </w:rPr>
        <w:t>Процесс изучения дисциплины</w:t>
      </w:r>
      <w:r>
        <w:rPr>
          <w:rFonts w:eastAsia="Calibri"/>
          <w:sz w:val="24"/>
          <w:szCs w:val="24"/>
        </w:rPr>
        <w:t xml:space="preserve"> </w:t>
      </w:r>
      <w:r>
        <w:rPr>
          <w:rFonts w:eastAsia="Calibri"/>
          <w:b/>
          <w:sz w:val="24"/>
          <w:szCs w:val="24"/>
        </w:rPr>
        <w:t>«Документооборот в управлении»</w:t>
      </w:r>
      <w:r>
        <w:rPr>
          <w:rFonts w:eastAsia="Calibri"/>
          <w:color w:val="000000"/>
          <w:sz w:val="24"/>
          <w:szCs w:val="24"/>
        </w:rPr>
        <w:t xml:space="preserve"> направлен на формирование следующих компетенций:  </w:t>
      </w:r>
    </w:p>
    <w:tbl>
      <w:tblPr>
        <w:tblW w:w="0" w:type="auto"/>
        <w:tblInd w:w="108" w:type="dxa"/>
        <w:tblLayout w:type="fixed"/>
        <w:tblLook w:val="0000" w:firstRow="0" w:lastRow="0" w:firstColumn="0" w:lastColumn="0" w:noHBand="0" w:noVBand="0"/>
      </w:tblPr>
      <w:tblGrid>
        <w:gridCol w:w="2552"/>
        <w:gridCol w:w="1134"/>
        <w:gridCol w:w="5822"/>
      </w:tblGrid>
      <w:tr w:rsidR="00CA5569">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42" w:right="-108"/>
              <w:jc w:val="center"/>
              <w:rPr>
                <w:rFonts w:eastAsia="Calibri"/>
                <w:color w:val="000000"/>
                <w:sz w:val="22"/>
                <w:szCs w:val="22"/>
              </w:rPr>
            </w:pPr>
            <w:r>
              <w:rPr>
                <w:rFonts w:eastAsia="Calibri"/>
                <w:color w:val="000000"/>
                <w:sz w:val="22"/>
                <w:szCs w:val="22"/>
              </w:rPr>
              <w:t xml:space="preserve">Результаты освоения ОПОП (содержание </w:t>
            </w:r>
          </w:p>
          <w:p w:rsidR="00CA5569" w:rsidRDefault="00CA5569">
            <w:pPr>
              <w:widowControl/>
              <w:tabs>
                <w:tab w:val="left" w:pos="708"/>
              </w:tabs>
              <w:autoSpaceDE/>
              <w:ind w:left="-142" w:right="-108"/>
              <w:jc w:val="center"/>
              <w:rPr>
                <w:rFonts w:eastAsia="Calibri"/>
                <w:color w:val="000000"/>
                <w:sz w:val="22"/>
                <w:szCs w:val="22"/>
              </w:rPr>
            </w:pPr>
            <w:r>
              <w:rPr>
                <w:rFonts w:eastAsia="Calibri"/>
                <w:color w:val="000000"/>
                <w:sz w:val="22"/>
                <w:szCs w:val="22"/>
              </w:rPr>
              <w:t>компетенции)</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right="-90"/>
              <w:jc w:val="center"/>
              <w:rPr>
                <w:rFonts w:eastAsia="Calibri"/>
                <w:color w:val="000000"/>
                <w:sz w:val="22"/>
                <w:szCs w:val="22"/>
              </w:rPr>
            </w:pPr>
            <w:r>
              <w:rPr>
                <w:rFonts w:eastAsia="Calibri"/>
                <w:color w:val="000000"/>
                <w:sz w:val="22"/>
                <w:szCs w:val="22"/>
              </w:rPr>
              <w:t xml:space="preserve">Код </w:t>
            </w:r>
          </w:p>
          <w:p w:rsidR="00CA5569" w:rsidRDefault="00CA5569">
            <w:pPr>
              <w:widowControl/>
              <w:tabs>
                <w:tab w:val="left" w:pos="708"/>
              </w:tabs>
              <w:autoSpaceDE/>
              <w:ind w:left="-108" w:right="-90"/>
              <w:jc w:val="center"/>
              <w:rPr>
                <w:rFonts w:eastAsia="Calibri"/>
                <w:color w:val="000000"/>
                <w:sz w:val="22"/>
                <w:szCs w:val="22"/>
              </w:rPr>
            </w:pPr>
            <w:r>
              <w:rPr>
                <w:rFonts w:eastAsia="Calibri"/>
                <w:color w:val="000000"/>
                <w:sz w:val="22"/>
                <w:szCs w:val="22"/>
              </w:rPr>
              <w:t>компетен-ции</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 xml:space="preserve">Перечень планируемых результатов </w:t>
            </w:r>
          </w:p>
          <w:p w:rsidR="00CA5569" w:rsidRDefault="00CA5569">
            <w:pPr>
              <w:widowControl/>
              <w:tabs>
                <w:tab w:val="left" w:pos="708"/>
              </w:tabs>
              <w:autoSpaceDE/>
              <w:jc w:val="center"/>
            </w:pPr>
            <w:r>
              <w:rPr>
                <w:rFonts w:eastAsia="Calibri"/>
                <w:color w:val="000000"/>
                <w:sz w:val="22"/>
                <w:szCs w:val="22"/>
              </w:rPr>
              <w:t>обучения по дисциплине</w:t>
            </w:r>
          </w:p>
        </w:tc>
      </w:tr>
      <w:tr w:rsidR="00CA5569">
        <w:trPr>
          <w:trHeight w:val="841"/>
        </w:trPr>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right="-144"/>
              <w:rPr>
                <w:rFonts w:eastAsia="Calibri"/>
                <w:sz w:val="22"/>
                <w:szCs w:val="22"/>
              </w:rPr>
            </w:pPr>
            <w:r>
              <w:rPr>
                <w:rFonts w:eastAsia="Calibri"/>
                <w:sz w:val="22"/>
                <w:szCs w:val="22"/>
              </w:rPr>
              <w:t>владением навыками документального оформления решений в управлении операционной (производственной)</w:t>
            </w:r>
          </w:p>
          <w:p w:rsidR="00CA5569" w:rsidRDefault="00CA5569">
            <w:pPr>
              <w:widowControl/>
              <w:tabs>
                <w:tab w:val="left" w:pos="708"/>
              </w:tabs>
              <w:autoSpaceDE/>
              <w:ind w:right="-144"/>
              <w:rPr>
                <w:sz w:val="22"/>
                <w:szCs w:val="22"/>
              </w:rPr>
            </w:pPr>
            <w:r>
              <w:rPr>
                <w:rFonts w:eastAsia="Calibri"/>
                <w:sz w:val="22"/>
                <w:szCs w:val="22"/>
              </w:rPr>
              <w:t>деятельности организаций при внедрении технологических, продуктовых инноваций или организационных изменений</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jc w:val="center"/>
              <w:rPr>
                <w:rFonts w:eastAsia="Calibri"/>
                <w:i/>
                <w:sz w:val="22"/>
                <w:szCs w:val="22"/>
              </w:rPr>
            </w:pPr>
            <w:r>
              <w:rPr>
                <w:sz w:val="22"/>
                <w:szCs w:val="22"/>
              </w:rPr>
              <w:t>ПК-</w:t>
            </w:r>
            <w:r>
              <w:rPr>
                <w:sz w:val="22"/>
                <w:szCs w:val="22"/>
                <w:lang w:val="en-US"/>
              </w:rPr>
              <w:t xml:space="preserve"> </w:t>
            </w:r>
            <w:r>
              <w:rPr>
                <w:sz w:val="22"/>
                <w:szCs w:val="22"/>
              </w:rPr>
              <w:t>8</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ind w:right="-72"/>
              <w:jc w:val="both"/>
              <w:rPr>
                <w:bCs/>
                <w:sz w:val="22"/>
                <w:szCs w:val="22"/>
              </w:rPr>
            </w:pPr>
            <w:r>
              <w:rPr>
                <w:rFonts w:eastAsia="Calibri"/>
                <w:i/>
                <w:sz w:val="22"/>
                <w:szCs w:val="22"/>
              </w:rPr>
              <w:t xml:space="preserve">Знать: </w:t>
            </w:r>
          </w:p>
          <w:p w:rsidR="00CA5569" w:rsidRDefault="00CA5569">
            <w:pPr>
              <w:widowControl/>
              <w:numPr>
                <w:ilvl w:val="0"/>
                <w:numId w:val="8"/>
              </w:numPr>
              <w:tabs>
                <w:tab w:val="left" w:pos="708"/>
              </w:tabs>
              <w:autoSpaceDE/>
              <w:jc w:val="both"/>
              <w:rPr>
                <w:bCs/>
                <w:sz w:val="22"/>
                <w:szCs w:val="22"/>
              </w:rPr>
            </w:pPr>
            <w:r>
              <w:rPr>
                <w:bCs/>
                <w:sz w:val="22"/>
                <w:szCs w:val="22"/>
              </w:rPr>
              <w:t xml:space="preserve">основы </w:t>
            </w:r>
            <w:r>
              <w:rPr>
                <w:rFonts w:eastAsia="Calibri"/>
                <w:sz w:val="22"/>
                <w:szCs w:val="22"/>
              </w:rPr>
              <w:t>документального оформления решений в управлении операционной (производственной) деятельности организаций;</w:t>
            </w:r>
          </w:p>
          <w:p w:rsidR="00CA5569" w:rsidRDefault="00CA5569">
            <w:pPr>
              <w:widowControl/>
              <w:numPr>
                <w:ilvl w:val="0"/>
                <w:numId w:val="8"/>
              </w:numPr>
              <w:tabs>
                <w:tab w:val="left" w:pos="708"/>
              </w:tabs>
              <w:autoSpaceDE/>
              <w:jc w:val="both"/>
              <w:rPr>
                <w:rFonts w:eastAsia="Calibri"/>
                <w:i/>
                <w:sz w:val="22"/>
                <w:szCs w:val="22"/>
              </w:rPr>
            </w:pPr>
            <w:r>
              <w:rPr>
                <w:bCs/>
                <w:sz w:val="22"/>
                <w:szCs w:val="22"/>
              </w:rPr>
              <w:t xml:space="preserve">особенности </w:t>
            </w:r>
            <w:r>
              <w:rPr>
                <w:rFonts w:eastAsia="Calibri"/>
                <w:sz w:val="22"/>
                <w:szCs w:val="22"/>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CA5569" w:rsidRDefault="00CA5569">
            <w:pPr>
              <w:widowControl/>
              <w:tabs>
                <w:tab w:val="left" w:pos="708"/>
              </w:tabs>
              <w:autoSpaceDE/>
              <w:ind w:right="-72"/>
              <w:jc w:val="both"/>
              <w:rPr>
                <w:rFonts w:eastAsia="Calibri"/>
                <w:sz w:val="22"/>
                <w:szCs w:val="22"/>
              </w:rPr>
            </w:pPr>
            <w:r>
              <w:rPr>
                <w:rFonts w:eastAsia="Calibri"/>
                <w:i/>
                <w:sz w:val="22"/>
                <w:szCs w:val="22"/>
              </w:rPr>
              <w:t xml:space="preserve">Уметь: </w:t>
            </w:r>
          </w:p>
          <w:p w:rsidR="00CA5569" w:rsidRDefault="00CA5569">
            <w:pPr>
              <w:widowControl/>
              <w:numPr>
                <w:ilvl w:val="0"/>
                <w:numId w:val="13"/>
              </w:numPr>
              <w:tabs>
                <w:tab w:val="left" w:pos="708"/>
              </w:tabs>
              <w:autoSpaceDE/>
              <w:jc w:val="both"/>
              <w:rPr>
                <w:rFonts w:eastAsia="Calibri"/>
                <w:sz w:val="22"/>
                <w:szCs w:val="22"/>
              </w:rPr>
            </w:pPr>
            <w:r>
              <w:rPr>
                <w:rFonts w:eastAsia="Calibri"/>
                <w:sz w:val="22"/>
                <w:szCs w:val="22"/>
              </w:rPr>
              <w:t>применять знания документального оформления решений в управлении операционной (производственной) деятельности организаций;</w:t>
            </w:r>
          </w:p>
          <w:p w:rsidR="00CA5569" w:rsidRDefault="00CA5569">
            <w:pPr>
              <w:widowControl/>
              <w:numPr>
                <w:ilvl w:val="0"/>
                <w:numId w:val="13"/>
              </w:numPr>
              <w:tabs>
                <w:tab w:val="left" w:pos="708"/>
              </w:tabs>
              <w:autoSpaceDE/>
              <w:jc w:val="both"/>
              <w:rPr>
                <w:rFonts w:eastAsia="Calibri"/>
                <w:i/>
                <w:sz w:val="22"/>
                <w:szCs w:val="22"/>
              </w:rPr>
            </w:pPr>
            <w:r>
              <w:rPr>
                <w:rFonts w:eastAsia="Calibri"/>
                <w:sz w:val="22"/>
                <w:szCs w:val="22"/>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CA5569" w:rsidRDefault="00CA5569">
            <w:pPr>
              <w:widowControl/>
              <w:tabs>
                <w:tab w:val="left" w:pos="708"/>
              </w:tabs>
              <w:autoSpaceDE/>
              <w:ind w:right="-72"/>
              <w:jc w:val="both"/>
              <w:rPr>
                <w:rFonts w:eastAsia="Calibri"/>
                <w:sz w:val="22"/>
                <w:szCs w:val="22"/>
              </w:rPr>
            </w:pPr>
            <w:r>
              <w:rPr>
                <w:rFonts w:eastAsia="Calibri"/>
                <w:i/>
                <w:sz w:val="22"/>
                <w:szCs w:val="22"/>
              </w:rPr>
              <w:t>Владеть:</w:t>
            </w:r>
            <w:r>
              <w:rPr>
                <w:rFonts w:eastAsia="Calibri"/>
                <w:sz w:val="22"/>
                <w:szCs w:val="22"/>
              </w:rPr>
              <w:t xml:space="preserve"> </w:t>
            </w:r>
          </w:p>
          <w:p w:rsidR="00CA5569" w:rsidRDefault="00CA5569">
            <w:pPr>
              <w:widowControl/>
              <w:numPr>
                <w:ilvl w:val="0"/>
                <w:numId w:val="3"/>
              </w:numPr>
              <w:tabs>
                <w:tab w:val="left" w:pos="708"/>
              </w:tabs>
              <w:autoSpaceDE/>
              <w:jc w:val="both"/>
              <w:rPr>
                <w:rFonts w:eastAsia="Calibri"/>
                <w:sz w:val="22"/>
                <w:szCs w:val="22"/>
              </w:rPr>
            </w:pPr>
            <w:r>
              <w:rPr>
                <w:rFonts w:eastAsia="Calibri"/>
                <w:sz w:val="22"/>
                <w:szCs w:val="22"/>
              </w:rPr>
              <w:t>навыками документального оформления решений в управлении операционной (производственной) деятельности организаций;</w:t>
            </w:r>
          </w:p>
          <w:p w:rsidR="00CA5569" w:rsidRDefault="00CA5569">
            <w:pPr>
              <w:widowControl/>
              <w:numPr>
                <w:ilvl w:val="0"/>
                <w:numId w:val="3"/>
              </w:numPr>
              <w:tabs>
                <w:tab w:val="left" w:pos="708"/>
              </w:tabs>
              <w:autoSpaceDE/>
              <w:jc w:val="both"/>
            </w:pPr>
            <w:r>
              <w:rPr>
                <w:rFonts w:eastAsia="Calibri"/>
                <w:sz w:val="22"/>
                <w:szCs w:val="22"/>
              </w:rPr>
              <w:lastRenderedPageBreak/>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CA5569">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42" w:right="-108"/>
              <w:jc w:val="center"/>
              <w:rPr>
                <w:bCs/>
                <w:sz w:val="22"/>
                <w:szCs w:val="22"/>
              </w:rPr>
            </w:pPr>
            <w:r>
              <w:rPr>
                <w:rFonts w:eastAsia="Calibri"/>
                <w:sz w:val="22"/>
                <w:szCs w:val="22"/>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right="-90"/>
              <w:jc w:val="center"/>
              <w:rPr>
                <w:rFonts w:eastAsia="Calibri"/>
                <w:i/>
                <w:sz w:val="22"/>
                <w:szCs w:val="22"/>
              </w:rPr>
            </w:pPr>
            <w:r>
              <w:rPr>
                <w:bCs/>
                <w:sz w:val="22"/>
                <w:szCs w:val="22"/>
              </w:rPr>
              <w:t xml:space="preserve">ПК-11 </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ind w:right="-72"/>
              <w:jc w:val="both"/>
              <w:rPr>
                <w:bCs/>
                <w:sz w:val="22"/>
                <w:szCs w:val="22"/>
              </w:rPr>
            </w:pPr>
            <w:r>
              <w:rPr>
                <w:rFonts w:eastAsia="Calibri"/>
                <w:i/>
                <w:sz w:val="22"/>
                <w:szCs w:val="22"/>
              </w:rPr>
              <w:t>Знать:</w:t>
            </w:r>
          </w:p>
          <w:p w:rsidR="00CA5569" w:rsidRDefault="00CA5569">
            <w:pPr>
              <w:widowControl/>
              <w:numPr>
                <w:ilvl w:val="0"/>
                <w:numId w:val="10"/>
              </w:numPr>
              <w:tabs>
                <w:tab w:val="left" w:pos="708"/>
              </w:tabs>
              <w:autoSpaceDE/>
              <w:jc w:val="both"/>
              <w:rPr>
                <w:bCs/>
                <w:sz w:val="22"/>
                <w:szCs w:val="22"/>
              </w:rPr>
            </w:pPr>
            <w:r>
              <w:rPr>
                <w:bCs/>
                <w:sz w:val="22"/>
                <w:szCs w:val="22"/>
              </w:rPr>
              <w:t xml:space="preserve">основы </w:t>
            </w:r>
            <w:r>
              <w:rPr>
                <w:rFonts w:eastAsia="Calibri"/>
                <w:sz w:val="22"/>
                <w:szCs w:val="22"/>
              </w:rPr>
              <w:t>функционирования системы внутреннего документооборота;</w:t>
            </w:r>
          </w:p>
          <w:p w:rsidR="00CA5569" w:rsidRDefault="00CA5569">
            <w:pPr>
              <w:widowControl/>
              <w:numPr>
                <w:ilvl w:val="0"/>
                <w:numId w:val="10"/>
              </w:numPr>
              <w:tabs>
                <w:tab w:val="left" w:pos="708"/>
              </w:tabs>
              <w:autoSpaceDE/>
              <w:jc w:val="both"/>
              <w:rPr>
                <w:rFonts w:eastAsia="Calibri"/>
                <w:i/>
                <w:sz w:val="22"/>
                <w:szCs w:val="22"/>
              </w:rPr>
            </w:pPr>
            <w:r>
              <w:rPr>
                <w:bCs/>
                <w:sz w:val="22"/>
                <w:szCs w:val="22"/>
              </w:rPr>
              <w:t xml:space="preserve">основы </w:t>
            </w:r>
            <w:r>
              <w:rPr>
                <w:rFonts w:eastAsia="Calibri"/>
                <w:sz w:val="22"/>
                <w:szCs w:val="22"/>
              </w:rPr>
              <w:t>анализа информации о функционировании системы внутреннего документооборота.</w:t>
            </w:r>
          </w:p>
          <w:p w:rsidR="00CA5569" w:rsidRDefault="00CA5569">
            <w:pPr>
              <w:widowControl/>
              <w:tabs>
                <w:tab w:val="left" w:pos="708"/>
              </w:tabs>
              <w:autoSpaceDE/>
              <w:ind w:right="-72"/>
              <w:jc w:val="both"/>
              <w:rPr>
                <w:rFonts w:eastAsia="Calibri"/>
                <w:sz w:val="22"/>
                <w:szCs w:val="22"/>
              </w:rPr>
            </w:pPr>
            <w:r>
              <w:rPr>
                <w:rFonts w:eastAsia="Calibri"/>
                <w:i/>
                <w:sz w:val="22"/>
                <w:szCs w:val="22"/>
              </w:rPr>
              <w:t xml:space="preserve">Уметь: </w:t>
            </w:r>
          </w:p>
          <w:p w:rsidR="00CA5569" w:rsidRDefault="00CA5569">
            <w:pPr>
              <w:widowControl/>
              <w:numPr>
                <w:ilvl w:val="0"/>
                <w:numId w:val="4"/>
              </w:numPr>
              <w:tabs>
                <w:tab w:val="left" w:pos="708"/>
              </w:tabs>
              <w:autoSpaceDE/>
              <w:jc w:val="both"/>
              <w:rPr>
                <w:rFonts w:eastAsia="Calibri"/>
                <w:sz w:val="22"/>
                <w:szCs w:val="22"/>
              </w:rPr>
            </w:pPr>
            <w:r>
              <w:rPr>
                <w:rFonts w:eastAsia="Calibri"/>
                <w:sz w:val="22"/>
                <w:szCs w:val="22"/>
              </w:rPr>
              <w:t xml:space="preserve">применять знания </w:t>
            </w:r>
            <w:r>
              <w:rPr>
                <w:bCs/>
                <w:sz w:val="22"/>
                <w:szCs w:val="22"/>
              </w:rPr>
              <w:t xml:space="preserve">основ  </w:t>
            </w:r>
            <w:r>
              <w:rPr>
                <w:rFonts w:eastAsia="Calibri"/>
                <w:sz w:val="22"/>
                <w:szCs w:val="22"/>
              </w:rPr>
              <w:t>функционирования системы внутреннего документооборота;</w:t>
            </w:r>
          </w:p>
          <w:p w:rsidR="00CA5569" w:rsidRDefault="00CA5569">
            <w:pPr>
              <w:widowControl/>
              <w:numPr>
                <w:ilvl w:val="0"/>
                <w:numId w:val="4"/>
              </w:numPr>
              <w:tabs>
                <w:tab w:val="left" w:pos="708"/>
              </w:tabs>
              <w:autoSpaceDE/>
              <w:jc w:val="both"/>
              <w:rPr>
                <w:rFonts w:eastAsia="Calibri"/>
                <w:i/>
                <w:sz w:val="22"/>
                <w:szCs w:val="22"/>
              </w:rPr>
            </w:pPr>
            <w:r>
              <w:rPr>
                <w:rFonts w:eastAsia="Calibri"/>
                <w:sz w:val="22"/>
                <w:szCs w:val="22"/>
              </w:rPr>
              <w:t>применять знания анализа информации о функционировании системы внутреннего документооборота.</w:t>
            </w:r>
          </w:p>
          <w:p w:rsidR="00CA5569" w:rsidRDefault="00CA5569">
            <w:pPr>
              <w:widowControl/>
              <w:tabs>
                <w:tab w:val="left" w:pos="708"/>
              </w:tabs>
              <w:autoSpaceDE/>
              <w:ind w:right="-72"/>
              <w:jc w:val="both"/>
              <w:rPr>
                <w:rFonts w:eastAsia="Calibri"/>
                <w:sz w:val="22"/>
                <w:szCs w:val="22"/>
              </w:rPr>
            </w:pPr>
            <w:r>
              <w:rPr>
                <w:rFonts w:eastAsia="Calibri"/>
                <w:i/>
                <w:sz w:val="22"/>
                <w:szCs w:val="22"/>
              </w:rPr>
              <w:t>Владеть:</w:t>
            </w:r>
            <w:r>
              <w:rPr>
                <w:rFonts w:eastAsia="Calibri"/>
                <w:sz w:val="22"/>
                <w:szCs w:val="22"/>
              </w:rPr>
              <w:t xml:space="preserve"> </w:t>
            </w:r>
          </w:p>
          <w:p w:rsidR="00CA5569" w:rsidRDefault="00CA5569">
            <w:pPr>
              <w:widowControl/>
              <w:numPr>
                <w:ilvl w:val="0"/>
                <w:numId w:val="7"/>
              </w:numPr>
              <w:tabs>
                <w:tab w:val="left" w:pos="708"/>
              </w:tabs>
              <w:autoSpaceDE/>
              <w:jc w:val="both"/>
              <w:rPr>
                <w:rFonts w:eastAsia="Calibri"/>
                <w:sz w:val="22"/>
                <w:szCs w:val="22"/>
              </w:rPr>
            </w:pPr>
            <w:r>
              <w:rPr>
                <w:rFonts w:eastAsia="Calibri"/>
                <w:sz w:val="22"/>
                <w:szCs w:val="22"/>
              </w:rPr>
              <w:t xml:space="preserve">навыками обеспечения функционирования системы внутреннего документооборота; </w:t>
            </w:r>
          </w:p>
          <w:p w:rsidR="00CA5569" w:rsidRDefault="00CA5569">
            <w:pPr>
              <w:widowControl/>
              <w:numPr>
                <w:ilvl w:val="0"/>
                <w:numId w:val="7"/>
              </w:numPr>
              <w:tabs>
                <w:tab w:val="left" w:pos="708"/>
              </w:tabs>
              <w:autoSpaceDE/>
              <w:jc w:val="both"/>
            </w:pPr>
            <w:r>
              <w:rPr>
                <w:rFonts w:eastAsia="Calibri"/>
                <w:sz w:val="22"/>
                <w:szCs w:val="22"/>
              </w:rPr>
              <w:t>навыками анализа информации о функционировании системы внутреннего документооборота.</w:t>
            </w:r>
          </w:p>
        </w:tc>
      </w:tr>
      <w:tr w:rsidR="00CA5569">
        <w:tc>
          <w:tcPr>
            <w:tcW w:w="2552"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42" w:right="-108"/>
              <w:jc w:val="center"/>
              <w:rPr>
                <w:bCs/>
                <w:sz w:val="22"/>
                <w:szCs w:val="22"/>
              </w:rPr>
            </w:pPr>
            <w:r>
              <w:rPr>
                <w:rFonts w:eastAsia="Calibri"/>
                <w:sz w:val="22"/>
                <w:szCs w:val="22"/>
              </w:rPr>
              <w:t>владением навыками поиска, анализа и использования нормативных и правовых документов в своей профессиональной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ind w:left="-108" w:right="-90"/>
              <w:jc w:val="center"/>
              <w:rPr>
                <w:rFonts w:eastAsia="Calibri"/>
                <w:i/>
                <w:sz w:val="22"/>
                <w:szCs w:val="22"/>
              </w:rPr>
            </w:pPr>
            <w:r>
              <w:rPr>
                <w:bCs/>
                <w:sz w:val="22"/>
                <w:szCs w:val="22"/>
              </w:rPr>
              <w:t>ОПК-1</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ind w:right="-72"/>
              <w:jc w:val="both"/>
              <w:rPr>
                <w:rFonts w:eastAsia="Calibri"/>
                <w:sz w:val="22"/>
                <w:szCs w:val="22"/>
              </w:rPr>
            </w:pPr>
            <w:r>
              <w:rPr>
                <w:rFonts w:eastAsia="Calibri"/>
                <w:i/>
                <w:sz w:val="22"/>
                <w:szCs w:val="22"/>
              </w:rPr>
              <w:t>Знать:</w:t>
            </w:r>
          </w:p>
          <w:p w:rsidR="00CA5569" w:rsidRDefault="00CA5569">
            <w:pPr>
              <w:widowControl/>
              <w:numPr>
                <w:ilvl w:val="0"/>
                <w:numId w:val="11"/>
              </w:numPr>
              <w:tabs>
                <w:tab w:val="left" w:pos="708"/>
              </w:tabs>
              <w:autoSpaceDE/>
              <w:jc w:val="both"/>
              <w:rPr>
                <w:rFonts w:eastAsia="Calibri"/>
                <w:sz w:val="22"/>
                <w:szCs w:val="22"/>
              </w:rPr>
            </w:pPr>
            <w:r>
              <w:rPr>
                <w:rFonts w:eastAsia="Calibri"/>
                <w:sz w:val="22"/>
                <w:szCs w:val="22"/>
              </w:rPr>
              <w:t>основы    поиска нормативных и правовых документов в своей профессиональной деятельности;</w:t>
            </w:r>
          </w:p>
          <w:p w:rsidR="00CA5569" w:rsidRDefault="00CA5569">
            <w:pPr>
              <w:widowControl/>
              <w:numPr>
                <w:ilvl w:val="0"/>
                <w:numId w:val="11"/>
              </w:numPr>
              <w:tabs>
                <w:tab w:val="left" w:pos="708"/>
              </w:tabs>
              <w:autoSpaceDE/>
              <w:jc w:val="both"/>
              <w:rPr>
                <w:rFonts w:eastAsia="Calibri"/>
                <w:i/>
                <w:sz w:val="22"/>
                <w:szCs w:val="22"/>
              </w:rPr>
            </w:pPr>
            <w:r>
              <w:rPr>
                <w:rFonts w:eastAsia="Calibri"/>
                <w:sz w:val="22"/>
                <w:szCs w:val="22"/>
              </w:rPr>
              <w:t>основы  анализа и использования нормативных и правовых документов в своей профессиональной деятельности.</w:t>
            </w:r>
          </w:p>
          <w:p w:rsidR="00CA5569" w:rsidRDefault="00CA5569">
            <w:pPr>
              <w:widowControl/>
              <w:tabs>
                <w:tab w:val="left" w:pos="708"/>
              </w:tabs>
              <w:autoSpaceDE/>
              <w:ind w:right="-72"/>
              <w:jc w:val="both"/>
              <w:rPr>
                <w:rFonts w:eastAsia="Calibri"/>
                <w:sz w:val="22"/>
                <w:szCs w:val="22"/>
              </w:rPr>
            </w:pPr>
            <w:r>
              <w:rPr>
                <w:rFonts w:eastAsia="Calibri"/>
                <w:i/>
                <w:sz w:val="22"/>
                <w:szCs w:val="22"/>
              </w:rPr>
              <w:t>Уметь:</w:t>
            </w:r>
          </w:p>
          <w:p w:rsidR="00CA5569" w:rsidRDefault="00CA5569">
            <w:pPr>
              <w:widowControl/>
              <w:numPr>
                <w:ilvl w:val="0"/>
                <w:numId w:val="6"/>
              </w:numPr>
              <w:tabs>
                <w:tab w:val="left" w:pos="708"/>
              </w:tabs>
              <w:autoSpaceDE/>
              <w:jc w:val="both"/>
              <w:rPr>
                <w:rFonts w:eastAsia="Calibri"/>
                <w:sz w:val="22"/>
                <w:szCs w:val="22"/>
              </w:rPr>
            </w:pPr>
            <w:r>
              <w:rPr>
                <w:rFonts w:eastAsia="Calibri"/>
                <w:sz w:val="22"/>
                <w:szCs w:val="22"/>
              </w:rPr>
              <w:t xml:space="preserve">применять навыки  поиска нормативных и правовых документов в своей профессиональной деятельности </w:t>
            </w:r>
          </w:p>
          <w:p w:rsidR="00CA5569" w:rsidRDefault="00CA5569">
            <w:pPr>
              <w:widowControl/>
              <w:numPr>
                <w:ilvl w:val="0"/>
                <w:numId w:val="6"/>
              </w:numPr>
              <w:tabs>
                <w:tab w:val="left" w:pos="708"/>
              </w:tabs>
              <w:autoSpaceDE/>
              <w:jc w:val="both"/>
              <w:rPr>
                <w:rFonts w:eastAsia="Calibri"/>
                <w:i/>
                <w:sz w:val="22"/>
                <w:szCs w:val="22"/>
              </w:rPr>
            </w:pPr>
            <w:r>
              <w:rPr>
                <w:rFonts w:eastAsia="Calibri"/>
                <w:sz w:val="22"/>
                <w:szCs w:val="22"/>
              </w:rPr>
              <w:t>применять навыки анализа и использования нормативных и правовых документов в своей профессиональной деятельности.</w:t>
            </w:r>
          </w:p>
          <w:p w:rsidR="00CA5569" w:rsidRDefault="00CA5569">
            <w:pPr>
              <w:widowControl/>
              <w:tabs>
                <w:tab w:val="left" w:pos="708"/>
              </w:tabs>
              <w:autoSpaceDE/>
              <w:ind w:right="-72"/>
              <w:jc w:val="both"/>
              <w:rPr>
                <w:rFonts w:eastAsia="Calibri"/>
                <w:sz w:val="22"/>
                <w:szCs w:val="22"/>
              </w:rPr>
            </w:pPr>
            <w:r>
              <w:rPr>
                <w:rFonts w:eastAsia="Calibri"/>
                <w:i/>
                <w:sz w:val="22"/>
                <w:szCs w:val="22"/>
              </w:rPr>
              <w:t xml:space="preserve">Владеть </w:t>
            </w:r>
          </w:p>
          <w:p w:rsidR="00CA5569" w:rsidRDefault="00CA5569">
            <w:pPr>
              <w:widowControl/>
              <w:numPr>
                <w:ilvl w:val="0"/>
                <w:numId w:val="2"/>
              </w:numPr>
              <w:tabs>
                <w:tab w:val="left" w:pos="708"/>
              </w:tabs>
              <w:autoSpaceDE/>
              <w:jc w:val="both"/>
              <w:rPr>
                <w:rFonts w:eastAsia="Calibri"/>
                <w:sz w:val="22"/>
                <w:szCs w:val="22"/>
              </w:rPr>
            </w:pPr>
            <w:r>
              <w:rPr>
                <w:rFonts w:eastAsia="Calibri"/>
                <w:sz w:val="22"/>
                <w:szCs w:val="22"/>
              </w:rPr>
              <w:t>навыками поиска нормативных и правовых документов в своей профессиональной деятельности;</w:t>
            </w:r>
          </w:p>
          <w:p w:rsidR="00CA5569" w:rsidRDefault="00CA5569">
            <w:pPr>
              <w:widowControl/>
              <w:numPr>
                <w:ilvl w:val="0"/>
                <w:numId w:val="2"/>
              </w:numPr>
              <w:tabs>
                <w:tab w:val="left" w:pos="708"/>
              </w:tabs>
              <w:autoSpaceDE/>
              <w:jc w:val="both"/>
            </w:pPr>
            <w:r>
              <w:rPr>
                <w:rFonts w:eastAsia="Calibri"/>
                <w:sz w:val="22"/>
                <w:szCs w:val="22"/>
              </w:rPr>
              <w:t>навыками анализа и использования нормативных и правовых документов в своей профессиональной деятельности.</w:t>
            </w:r>
          </w:p>
        </w:tc>
      </w:tr>
    </w:tbl>
    <w:p w:rsidR="00CA5569" w:rsidRDefault="00CA5569">
      <w:pPr>
        <w:pStyle w:val="ae"/>
        <w:spacing w:after="0" w:line="240" w:lineRule="auto"/>
        <w:ind w:left="709"/>
        <w:jc w:val="both"/>
        <w:rPr>
          <w:rFonts w:ascii="Times New Roman" w:hAnsi="Times New Roman" w:cs="Times New Roman"/>
          <w:b/>
          <w:color w:val="000000"/>
          <w:sz w:val="24"/>
          <w:szCs w:val="24"/>
        </w:rPr>
      </w:pPr>
    </w:p>
    <w:p w:rsidR="00CA5569" w:rsidRDefault="00CA5569">
      <w:pPr>
        <w:pStyle w:val="ae"/>
        <w:numPr>
          <w:ilvl w:val="0"/>
          <w:numId w:val="5"/>
        </w:numPr>
        <w:spacing w:after="0" w:line="240" w:lineRule="auto"/>
        <w:ind w:left="0" w:firstLine="709"/>
        <w:jc w:val="both"/>
        <w:rPr>
          <w:color w:val="000000"/>
          <w:sz w:val="24"/>
          <w:szCs w:val="24"/>
        </w:rPr>
      </w:pPr>
      <w:r>
        <w:rPr>
          <w:rFonts w:ascii="Times New Roman" w:hAnsi="Times New Roman" w:cs="Times New Roman"/>
          <w:b/>
          <w:color w:val="000000"/>
          <w:sz w:val="24"/>
          <w:szCs w:val="24"/>
        </w:rPr>
        <w:t>Указание места дисциплины в структуре образовательной программы</w:t>
      </w:r>
    </w:p>
    <w:p w:rsidR="00CA5569" w:rsidRDefault="00CA5569">
      <w:pPr>
        <w:widowControl/>
        <w:tabs>
          <w:tab w:val="left" w:pos="708"/>
        </w:tabs>
        <w:autoSpaceDE/>
        <w:ind w:firstLine="709"/>
        <w:jc w:val="both"/>
      </w:pPr>
      <w:r>
        <w:rPr>
          <w:color w:val="000000"/>
          <w:sz w:val="24"/>
          <w:szCs w:val="24"/>
        </w:rPr>
        <w:t xml:space="preserve">Дисциплина </w:t>
      </w:r>
      <w:r>
        <w:rPr>
          <w:sz w:val="24"/>
          <w:szCs w:val="24"/>
        </w:rPr>
        <w:t xml:space="preserve">Б1.Б.18 «Документооборот в управлении» </w:t>
      </w:r>
      <w:r>
        <w:rPr>
          <w:rFonts w:eastAsia="Calibri"/>
          <w:color w:val="000000"/>
          <w:sz w:val="24"/>
          <w:szCs w:val="24"/>
        </w:rPr>
        <w:t xml:space="preserve">является дисциплиной </w:t>
      </w:r>
      <w:r>
        <w:rPr>
          <w:rFonts w:eastAsia="Calibri"/>
          <w:sz w:val="24"/>
          <w:szCs w:val="24"/>
        </w:rPr>
        <w:t>базовой</w:t>
      </w:r>
      <w:r>
        <w:rPr>
          <w:rFonts w:eastAsia="Calibri"/>
          <w:color w:val="000000"/>
          <w:sz w:val="24"/>
          <w:szCs w:val="24"/>
        </w:rPr>
        <w:t xml:space="preserve"> части блока Б1.</w:t>
      </w:r>
    </w:p>
    <w:p w:rsidR="00CA5569" w:rsidRDefault="000B758F">
      <w:pPr>
        <w:widowControl/>
        <w:autoSpaceDE/>
        <w:ind w:firstLine="709"/>
        <w:jc w:val="both"/>
        <w:rPr>
          <w:rFonts w:eastAsia="Calibri"/>
          <w:b/>
          <w:color w:val="000000"/>
          <w:spacing w:val="4"/>
          <w:sz w:val="24"/>
          <w:szCs w:val="24"/>
        </w:rPr>
      </w:pPr>
      <w:r>
        <w:pict>
          <v:shape id="_x0000_s1026" type="#_x0000_t202" style="position:absolute;left:0;text-align:left;margin-left:83.15pt;margin-top:8.65pt;width:479pt;height:141.6pt;z-index:251656704;mso-position-horizontal-relative:page" stroked="f">
            <v:fill opacity="0" color2="black"/>
            <v:textbox inset="0,0,0,0">
              <w:txbxContent>
                <w:tbl>
                  <w:tblPr>
                    <w:tblW w:w="0" w:type="auto"/>
                    <w:tblInd w:w="108" w:type="dxa"/>
                    <w:tblLayout w:type="fixed"/>
                    <w:tblLook w:val="0000" w:firstRow="0" w:lastRow="0" w:firstColumn="0" w:lastColumn="0" w:noHBand="0" w:noVBand="0"/>
                  </w:tblPr>
                  <w:tblGrid>
                    <w:gridCol w:w="959"/>
                    <w:gridCol w:w="1843"/>
                    <w:gridCol w:w="2835"/>
                    <w:gridCol w:w="2976"/>
                    <w:gridCol w:w="968"/>
                  </w:tblGrid>
                  <w:tr w:rsidR="00CA5569">
                    <w:tc>
                      <w:tcPr>
                        <w:tcW w:w="959" w:type="dxa"/>
                        <w:vMerge w:val="restart"/>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jc w:val="center"/>
                          <w:rPr>
                            <w:rFonts w:eastAsia="Calibri"/>
                            <w:color w:val="000000"/>
                            <w:sz w:val="22"/>
                            <w:szCs w:val="22"/>
                          </w:rPr>
                        </w:pPr>
                        <w:r>
                          <w:rPr>
                            <w:rFonts w:eastAsia="Calibri"/>
                            <w:color w:val="000000"/>
                            <w:sz w:val="22"/>
                            <w:szCs w:val="22"/>
                          </w:rPr>
                          <w:t>Код</w:t>
                        </w:r>
                      </w:p>
                      <w:p w:rsidR="00CA5569" w:rsidRDefault="00CA5569">
                        <w:pPr>
                          <w:widowControl/>
                          <w:tabs>
                            <w:tab w:val="left" w:pos="851"/>
                          </w:tabs>
                          <w:autoSpaceDE/>
                          <w:jc w:val="center"/>
                          <w:rPr>
                            <w:rFonts w:eastAsia="Calibri"/>
                            <w:color w:val="000000"/>
                            <w:sz w:val="22"/>
                            <w:szCs w:val="22"/>
                          </w:rPr>
                        </w:pPr>
                        <w:r>
                          <w:rPr>
                            <w:rFonts w:eastAsia="Calibri"/>
                            <w:color w:val="000000"/>
                            <w:sz w:val="22"/>
                            <w:szCs w:val="22"/>
                          </w:rPr>
                          <w:t>дисцип-лины</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Наименование</w:t>
                        </w:r>
                      </w:p>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дисциплины</w:t>
                        </w:r>
                      </w:p>
                    </w:tc>
                    <w:tc>
                      <w:tcPr>
                        <w:tcW w:w="5811" w:type="dxa"/>
                        <w:gridSpan w:val="2"/>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Содержательно-логические связи</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jc w:val="center"/>
                        </w:pPr>
                        <w:r>
                          <w:rPr>
                            <w:rFonts w:eastAsia="Calibri"/>
                            <w:color w:val="000000"/>
                            <w:sz w:val="22"/>
                            <w:szCs w:val="22"/>
                          </w:rPr>
                          <w:t>Коды форми-руемых компе-тенций</w:t>
                        </w:r>
                      </w:p>
                    </w:tc>
                  </w:tr>
                  <w:tr w:rsidR="00CA5569">
                    <w:tc>
                      <w:tcPr>
                        <w:tcW w:w="959"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snapToGrid w:val="0"/>
                          <w:jc w:val="both"/>
                          <w:rPr>
                            <w:rFonts w:eastAsia="Calibri"/>
                            <w:color w:val="000000"/>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c>
                      <w:tcPr>
                        <w:tcW w:w="5811" w:type="dxa"/>
                        <w:gridSpan w:val="2"/>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Наименование дисциплин, практик</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r>
                  <w:tr w:rsidR="00CA5569">
                    <w:tc>
                      <w:tcPr>
                        <w:tcW w:w="959"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snapToGrid w:val="0"/>
                          <w:jc w:val="both"/>
                          <w:rPr>
                            <w:rFonts w:eastAsia="Calibri"/>
                            <w:color w:val="000000"/>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на которые опирается содержание данной учебной дисциплины</w:t>
                        </w:r>
                      </w:p>
                    </w:tc>
                    <w:tc>
                      <w:tcPr>
                        <w:tcW w:w="2976"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center"/>
                          <w:rPr>
                            <w:rFonts w:eastAsia="Calibri"/>
                            <w:color w:val="000000"/>
                            <w:sz w:val="22"/>
                            <w:szCs w:val="22"/>
                          </w:rPr>
                        </w:pPr>
                        <w:r>
                          <w:rPr>
                            <w:rFonts w:eastAsia="Calibri"/>
                            <w:color w:val="000000"/>
                            <w:sz w:val="22"/>
                            <w:szCs w:val="22"/>
                          </w:rPr>
                          <w:t>для которых содержание данной учебной дисциплины является опорой</w:t>
                        </w:r>
                      </w:p>
                    </w:tc>
                    <w:tc>
                      <w:tcPr>
                        <w:tcW w:w="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snapToGrid w:val="0"/>
                          <w:jc w:val="both"/>
                          <w:rPr>
                            <w:rFonts w:eastAsia="Calibri"/>
                            <w:color w:val="000000"/>
                            <w:sz w:val="22"/>
                            <w:szCs w:val="22"/>
                          </w:rPr>
                        </w:pPr>
                      </w:p>
                    </w:tc>
                  </w:tr>
                  <w:tr w:rsidR="00CA5569">
                    <w:tc>
                      <w:tcPr>
                        <w:tcW w:w="95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851"/>
                          </w:tabs>
                          <w:autoSpaceDE/>
                          <w:jc w:val="both"/>
                          <w:rPr>
                            <w:sz w:val="22"/>
                            <w:szCs w:val="22"/>
                          </w:rPr>
                        </w:pPr>
                        <w:r>
                          <w:rPr>
                            <w:sz w:val="22"/>
                            <w:szCs w:val="22"/>
                          </w:rPr>
                          <w:t>Б1.Б.18</w:t>
                        </w:r>
                      </w:p>
                    </w:tc>
                    <w:tc>
                      <w:tcPr>
                        <w:tcW w:w="1843"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both"/>
                          <w:rPr>
                            <w:rFonts w:eastAsia="Calibri"/>
                            <w:color w:val="000000"/>
                            <w:sz w:val="24"/>
                            <w:szCs w:val="24"/>
                          </w:rPr>
                        </w:pPr>
                        <w:r>
                          <w:rPr>
                            <w:sz w:val="22"/>
                            <w:szCs w:val="22"/>
                          </w:rPr>
                          <w:t>Документооборот в управлении</w:t>
                        </w:r>
                      </w:p>
                    </w:tc>
                    <w:tc>
                      <w:tcPr>
                        <w:tcW w:w="2835"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both"/>
                          <w:rPr>
                            <w:rFonts w:eastAsia="Calibri"/>
                            <w:sz w:val="22"/>
                            <w:szCs w:val="22"/>
                          </w:rPr>
                        </w:pPr>
                        <w:r>
                          <w:rPr>
                            <w:rFonts w:eastAsia="Calibri"/>
                            <w:color w:val="000000"/>
                            <w:sz w:val="24"/>
                            <w:szCs w:val="24"/>
                          </w:rPr>
                          <w:t>Успешное освоение программы учебного предмета</w:t>
                        </w:r>
                        <w:r>
                          <w:rPr>
                            <w:color w:val="000000"/>
                            <w:sz w:val="24"/>
                            <w:szCs w:val="24"/>
                          </w:rPr>
                          <w:t>:</w:t>
                        </w:r>
                      </w:p>
                      <w:p w:rsidR="00CA5569" w:rsidRDefault="00CA5569">
                        <w:pPr>
                          <w:widowControl/>
                          <w:tabs>
                            <w:tab w:val="left" w:pos="708"/>
                          </w:tabs>
                          <w:autoSpaceDE/>
                          <w:jc w:val="both"/>
                          <w:rPr>
                            <w:rFonts w:eastAsia="Calibri"/>
                            <w:sz w:val="22"/>
                            <w:szCs w:val="22"/>
                          </w:rPr>
                        </w:pPr>
                        <w:r>
                          <w:rPr>
                            <w:rFonts w:eastAsia="Calibri"/>
                            <w:sz w:val="22"/>
                            <w:szCs w:val="22"/>
                          </w:rPr>
                          <w:t>Правоведение</w:t>
                        </w:r>
                      </w:p>
                    </w:tc>
                    <w:tc>
                      <w:tcPr>
                        <w:tcW w:w="2976"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tabs>
                            <w:tab w:val="left" w:pos="708"/>
                          </w:tabs>
                          <w:autoSpaceDE/>
                          <w:jc w:val="both"/>
                          <w:rPr>
                            <w:rFonts w:eastAsia="Calibri"/>
                            <w:sz w:val="22"/>
                            <w:szCs w:val="22"/>
                          </w:rPr>
                        </w:pPr>
                        <w:r>
                          <w:rPr>
                            <w:rFonts w:eastAsia="Calibri"/>
                            <w:sz w:val="22"/>
                            <w:szCs w:val="22"/>
                          </w:rPr>
                          <w:t>Производственные практики,</w:t>
                        </w:r>
                        <w:r>
                          <w:t xml:space="preserve"> </w:t>
                        </w:r>
                        <w:r>
                          <w:rPr>
                            <w:rFonts w:eastAsia="Calibri"/>
                            <w:sz w:val="22"/>
                            <w:szCs w:val="22"/>
                          </w:rPr>
                          <w:t>Защита выпускной квалификационной работы, включая подготовку к процедуре защиты и процедуру защиты</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tabs>
                            <w:tab w:val="left" w:pos="708"/>
                          </w:tabs>
                          <w:autoSpaceDE/>
                          <w:jc w:val="both"/>
                          <w:rPr>
                            <w:rFonts w:eastAsia="Calibri"/>
                            <w:sz w:val="22"/>
                            <w:szCs w:val="22"/>
                          </w:rPr>
                        </w:pPr>
                        <w:r>
                          <w:rPr>
                            <w:rFonts w:eastAsia="Calibri"/>
                            <w:sz w:val="22"/>
                            <w:szCs w:val="22"/>
                          </w:rPr>
                          <w:t>ОПК-1,</w:t>
                        </w:r>
                      </w:p>
                      <w:p w:rsidR="00CA5569" w:rsidRDefault="00CA5569">
                        <w:pPr>
                          <w:widowControl/>
                          <w:tabs>
                            <w:tab w:val="left" w:pos="708"/>
                          </w:tabs>
                          <w:autoSpaceDE/>
                          <w:jc w:val="both"/>
                          <w:rPr>
                            <w:rFonts w:eastAsia="Calibri"/>
                            <w:sz w:val="22"/>
                            <w:szCs w:val="22"/>
                            <w:lang w:val="en-US"/>
                          </w:rPr>
                        </w:pPr>
                        <w:r>
                          <w:rPr>
                            <w:rFonts w:eastAsia="Calibri"/>
                            <w:sz w:val="22"/>
                            <w:szCs w:val="22"/>
                          </w:rPr>
                          <w:t>ПК-8,</w:t>
                        </w:r>
                      </w:p>
                      <w:p w:rsidR="00CA5569" w:rsidRDefault="00CA5569">
                        <w:pPr>
                          <w:widowControl/>
                          <w:tabs>
                            <w:tab w:val="left" w:pos="708"/>
                          </w:tabs>
                          <w:autoSpaceDE/>
                          <w:jc w:val="both"/>
                          <w:rPr>
                            <w:rFonts w:eastAsia="Calibri"/>
                            <w:sz w:val="22"/>
                            <w:szCs w:val="22"/>
                          </w:rPr>
                        </w:pPr>
                        <w:r>
                          <w:rPr>
                            <w:rFonts w:eastAsia="Calibri"/>
                            <w:sz w:val="22"/>
                            <w:szCs w:val="22"/>
                            <w:lang w:val="en-US"/>
                          </w:rPr>
                          <w:t>ПК-</w:t>
                        </w:r>
                        <w:r>
                          <w:rPr>
                            <w:rFonts w:eastAsia="Calibri"/>
                            <w:sz w:val="22"/>
                            <w:szCs w:val="22"/>
                          </w:rPr>
                          <w:t>11</w:t>
                        </w:r>
                      </w:p>
                      <w:p w:rsidR="00CA5569" w:rsidRDefault="00CA5569">
                        <w:pPr>
                          <w:widowControl/>
                          <w:tabs>
                            <w:tab w:val="left" w:pos="708"/>
                          </w:tabs>
                          <w:autoSpaceDE/>
                          <w:jc w:val="both"/>
                          <w:rPr>
                            <w:rFonts w:eastAsia="Calibri"/>
                            <w:sz w:val="22"/>
                            <w:szCs w:val="22"/>
                          </w:rPr>
                        </w:pPr>
                      </w:p>
                    </w:tc>
                  </w:tr>
                </w:tbl>
                <w:p w:rsidR="00CA5569" w:rsidRDefault="00CA5569">
                  <w:r>
                    <w:t xml:space="preserve"> </w:t>
                  </w:r>
                </w:p>
              </w:txbxContent>
            </v:textbox>
            <w10:wrap type="square" anchorx="page"/>
          </v:shape>
        </w:pict>
      </w:r>
    </w:p>
    <w:p w:rsidR="00CA5569" w:rsidRDefault="00CA5569">
      <w:pPr>
        <w:widowControl/>
        <w:autoSpaceDE/>
        <w:ind w:firstLine="709"/>
        <w:jc w:val="both"/>
        <w:rPr>
          <w:rFonts w:eastAsia="Calibri"/>
          <w:color w:val="000000"/>
          <w:sz w:val="24"/>
          <w:szCs w:val="24"/>
        </w:rPr>
      </w:pPr>
      <w:r>
        <w:rPr>
          <w:rFonts w:eastAsia="Calibri"/>
          <w:b/>
          <w:color w:val="000000"/>
          <w:spacing w:val="4"/>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5569" w:rsidRDefault="00CA5569">
      <w:pPr>
        <w:widowControl/>
        <w:autoSpaceDE/>
        <w:ind w:firstLine="709"/>
        <w:jc w:val="both"/>
        <w:rPr>
          <w:rFonts w:eastAsia="Calibri"/>
          <w:color w:val="000000"/>
          <w:sz w:val="24"/>
          <w:szCs w:val="24"/>
        </w:rPr>
      </w:pPr>
      <w:r>
        <w:rPr>
          <w:rFonts w:eastAsia="Calibri"/>
          <w:color w:val="000000"/>
          <w:sz w:val="24"/>
          <w:szCs w:val="24"/>
        </w:rPr>
        <w:t xml:space="preserve">Объем учебной дисциплины </w:t>
      </w:r>
      <w:r>
        <w:rPr>
          <w:rFonts w:eastAsia="Calibri"/>
          <w:sz w:val="24"/>
          <w:szCs w:val="24"/>
        </w:rPr>
        <w:t>– 3 зачетных единиц – 108</w:t>
      </w:r>
      <w:r>
        <w:rPr>
          <w:rFonts w:eastAsia="Calibri"/>
          <w:color w:val="000000"/>
          <w:sz w:val="24"/>
          <w:szCs w:val="24"/>
        </w:rPr>
        <w:t xml:space="preserve"> академических часов</w:t>
      </w:r>
    </w:p>
    <w:p w:rsidR="00CA5569" w:rsidRDefault="00CA5569">
      <w:pPr>
        <w:widowControl/>
        <w:autoSpaceDE/>
        <w:ind w:firstLine="709"/>
        <w:jc w:val="both"/>
        <w:rPr>
          <w:rFonts w:eastAsia="Calibri"/>
          <w:color w:val="000000"/>
          <w:sz w:val="22"/>
          <w:szCs w:val="22"/>
        </w:rPr>
      </w:pPr>
      <w:r>
        <w:rPr>
          <w:rFonts w:eastAsia="Calibri"/>
          <w:color w:val="000000"/>
          <w:sz w:val="24"/>
          <w:szCs w:val="24"/>
        </w:rPr>
        <w:t>Из них</w:t>
      </w:r>
      <w:r>
        <w:rPr>
          <w:rFonts w:eastAsia="Calibri"/>
          <w:color w:val="000000"/>
          <w:sz w:val="24"/>
          <w:szCs w:val="24"/>
          <w:lang w:val="en-US"/>
        </w:rPr>
        <w:t>:</w:t>
      </w:r>
    </w:p>
    <w:tbl>
      <w:tblPr>
        <w:tblW w:w="0" w:type="auto"/>
        <w:tblInd w:w="-9" w:type="dxa"/>
        <w:tblLayout w:type="fixed"/>
        <w:tblLook w:val="0000" w:firstRow="0" w:lastRow="0" w:firstColumn="0" w:lastColumn="0" w:noHBand="0" w:noVBand="0"/>
      </w:tblPr>
      <w:tblGrid>
        <w:gridCol w:w="3940"/>
        <w:gridCol w:w="2409"/>
        <w:gridCol w:w="3412"/>
      </w:tblGrid>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snapToGrid w:val="0"/>
              <w:jc w:val="both"/>
              <w:rPr>
                <w:rFonts w:eastAsia="Calibri"/>
                <w:color w:val="000000"/>
                <w:sz w:val="22"/>
                <w:szCs w:val="22"/>
              </w:rPr>
            </w:pP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color w:val="000000"/>
                <w:sz w:val="22"/>
                <w:szCs w:val="22"/>
              </w:rPr>
            </w:pPr>
            <w:r>
              <w:rPr>
                <w:rFonts w:eastAsia="Calibri"/>
                <w:color w:val="000000"/>
                <w:sz w:val="22"/>
                <w:szCs w:val="22"/>
              </w:rPr>
              <w:t>Очная форма обучения</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color w:val="000000"/>
                <w:sz w:val="22"/>
                <w:szCs w:val="22"/>
              </w:rPr>
              <w:t>Заочная форма обучения</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color w:val="000000"/>
                <w:sz w:val="22"/>
                <w:szCs w:val="22"/>
              </w:rPr>
              <w:t>Контактная работа</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48</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14</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i/>
                <w:color w:val="000000"/>
                <w:sz w:val="22"/>
                <w:szCs w:val="22"/>
              </w:rPr>
              <w:t>Лекций</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16</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4</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i/>
                <w:color w:val="000000"/>
                <w:sz w:val="22"/>
                <w:szCs w:val="22"/>
              </w:rPr>
              <w:t>Лабораторных работ</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i/>
                <w:color w:val="000000"/>
                <w:sz w:val="22"/>
                <w:szCs w:val="22"/>
              </w:rPr>
              <w:t>Практических занятий</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32</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10</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sz w:val="22"/>
                <w:szCs w:val="22"/>
              </w:rPr>
            </w:pPr>
            <w:r>
              <w:rPr>
                <w:rFonts w:eastAsia="Calibri"/>
                <w:color w:val="000000"/>
                <w:sz w:val="22"/>
                <w:szCs w:val="22"/>
              </w:rPr>
              <w:t>Самостоятельная работа обучающихся</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sz w:val="22"/>
                <w:szCs w:val="22"/>
              </w:rPr>
              <w:t>60</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90</w:t>
            </w:r>
          </w:p>
        </w:tc>
      </w:tr>
      <w:tr w:rsidR="00CA5569">
        <w:tc>
          <w:tcPr>
            <w:tcW w:w="3940" w:type="dxa"/>
            <w:tcBorders>
              <w:top w:val="single" w:sz="4" w:space="0" w:color="000000"/>
              <w:left w:val="single" w:sz="4" w:space="0" w:color="000000"/>
              <w:bottom w:val="single" w:sz="4" w:space="0" w:color="000000"/>
            </w:tcBorders>
            <w:shd w:val="clear" w:color="auto" w:fill="auto"/>
          </w:tcPr>
          <w:p w:rsidR="00CA5569" w:rsidRDefault="00CA5569">
            <w:pPr>
              <w:widowControl/>
              <w:autoSpaceDE/>
              <w:jc w:val="both"/>
              <w:rPr>
                <w:rFonts w:eastAsia="Calibri"/>
                <w:color w:val="000000"/>
                <w:sz w:val="22"/>
                <w:szCs w:val="22"/>
              </w:rPr>
            </w:pPr>
            <w:r>
              <w:rPr>
                <w:rFonts w:eastAsia="Calibri"/>
                <w:color w:val="000000"/>
                <w:sz w:val="22"/>
                <w:szCs w:val="22"/>
              </w:rPr>
              <w:t>Контроль (зачет)</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sz w:val="22"/>
                <w:szCs w:val="22"/>
              </w:rPr>
            </w:pPr>
            <w:r>
              <w:rPr>
                <w:rFonts w:eastAsia="Calibri"/>
                <w:color w:val="000000"/>
                <w:sz w:val="22"/>
                <w:szCs w:val="22"/>
              </w:rPr>
              <w:t>-</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sz w:val="22"/>
                <w:szCs w:val="22"/>
              </w:rPr>
              <w:t>4</w:t>
            </w:r>
          </w:p>
        </w:tc>
      </w:tr>
      <w:tr w:rsidR="00CA5569">
        <w:tc>
          <w:tcPr>
            <w:tcW w:w="3940"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rPr>
                <w:rFonts w:eastAsia="Calibri"/>
                <w:sz w:val="22"/>
                <w:szCs w:val="22"/>
              </w:rPr>
            </w:pPr>
            <w:r>
              <w:rPr>
                <w:rFonts w:eastAsia="Calibri"/>
                <w:color w:val="000000"/>
                <w:sz w:val="22"/>
                <w:szCs w:val="22"/>
              </w:rPr>
              <w:t>Формы промежуточной аттестации</w:t>
            </w:r>
          </w:p>
        </w:tc>
        <w:tc>
          <w:tcPr>
            <w:tcW w:w="2409" w:type="dxa"/>
            <w:tcBorders>
              <w:top w:val="single" w:sz="4" w:space="0" w:color="000000"/>
              <w:left w:val="single" w:sz="4" w:space="0" w:color="000000"/>
              <w:bottom w:val="single" w:sz="4" w:space="0" w:color="000000"/>
            </w:tcBorders>
            <w:shd w:val="clear" w:color="auto" w:fill="auto"/>
            <w:vAlign w:val="center"/>
          </w:tcPr>
          <w:p w:rsidR="00CA5569" w:rsidRDefault="00CA5569">
            <w:pPr>
              <w:widowControl/>
              <w:autoSpaceDE/>
              <w:jc w:val="center"/>
              <w:rPr>
                <w:rFonts w:eastAsia="Calibri"/>
                <w:color w:val="000000"/>
                <w:sz w:val="22"/>
                <w:szCs w:val="22"/>
              </w:rPr>
            </w:pPr>
            <w:r>
              <w:rPr>
                <w:rFonts w:eastAsia="Calibri"/>
                <w:sz w:val="22"/>
                <w:szCs w:val="22"/>
              </w:rPr>
              <w:t>Зачет в 3 семестре</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569" w:rsidRDefault="00CA5569">
            <w:pPr>
              <w:widowControl/>
              <w:autoSpaceDE/>
              <w:jc w:val="center"/>
            </w:pPr>
            <w:r>
              <w:rPr>
                <w:rFonts w:eastAsia="Calibri"/>
                <w:color w:val="000000"/>
                <w:sz w:val="22"/>
                <w:szCs w:val="22"/>
              </w:rPr>
              <w:t xml:space="preserve">Зачет </w:t>
            </w:r>
            <w:r>
              <w:rPr>
                <w:rFonts w:eastAsia="Calibri"/>
                <w:sz w:val="22"/>
                <w:szCs w:val="22"/>
              </w:rPr>
              <w:t>в 4 семестре</w:t>
            </w:r>
          </w:p>
        </w:tc>
      </w:tr>
    </w:tbl>
    <w:p w:rsidR="00CA5569" w:rsidRDefault="00CA5569">
      <w:pPr>
        <w:keepNext/>
        <w:ind w:firstLine="709"/>
        <w:jc w:val="both"/>
        <w:rPr>
          <w:b/>
          <w:color w:val="000000"/>
          <w:sz w:val="24"/>
          <w:szCs w:val="24"/>
        </w:rPr>
      </w:pPr>
    </w:p>
    <w:p w:rsidR="00CA5569" w:rsidRDefault="00CA5569">
      <w:pPr>
        <w:keepNext/>
        <w:ind w:firstLine="709"/>
        <w:jc w:val="both"/>
        <w:rPr>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569" w:rsidRDefault="00CA5569">
      <w:pPr>
        <w:tabs>
          <w:tab w:val="left" w:pos="900"/>
        </w:tabs>
        <w:ind w:firstLine="709"/>
        <w:jc w:val="both"/>
        <w:rPr>
          <w:b/>
          <w:color w:val="000000"/>
          <w:sz w:val="24"/>
          <w:szCs w:val="24"/>
        </w:rPr>
      </w:pPr>
    </w:p>
    <w:p w:rsidR="00CA5569" w:rsidRDefault="00CA5569">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CA5569" w:rsidRDefault="00CA5569">
      <w:pPr>
        <w:tabs>
          <w:tab w:val="left" w:pos="900"/>
        </w:tabs>
        <w:ind w:firstLine="709"/>
        <w:jc w:val="both"/>
        <w:rPr>
          <w:b/>
          <w:color w:val="000000"/>
          <w:sz w:val="24"/>
          <w:szCs w:val="24"/>
        </w:rPr>
      </w:pPr>
    </w:p>
    <w:tbl>
      <w:tblPr>
        <w:tblW w:w="0" w:type="auto"/>
        <w:tblInd w:w="-10" w:type="dxa"/>
        <w:tblLayout w:type="fixed"/>
        <w:tblLook w:val="0000" w:firstRow="0" w:lastRow="0" w:firstColumn="0" w:lastColumn="0" w:noHBand="0" w:noVBand="0"/>
      </w:tblPr>
      <w:tblGrid>
        <w:gridCol w:w="4786"/>
        <w:gridCol w:w="1715"/>
        <w:gridCol w:w="709"/>
        <w:gridCol w:w="567"/>
        <w:gridCol w:w="567"/>
        <w:gridCol w:w="709"/>
        <w:gridCol w:w="728"/>
      </w:tblGrid>
      <w:tr w:rsidR="00CA5569">
        <w:trPr>
          <w:trHeight w:val="11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rPr>
                <w:b/>
                <w:bCs/>
                <w:sz w:val="24"/>
                <w:szCs w:val="24"/>
              </w:rPr>
            </w:pPr>
            <w:r>
              <w:rPr>
                <w:b/>
                <w:bCs/>
                <w:sz w:val="24"/>
                <w:szCs w:val="24"/>
              </w:rPr>
              <w:t>Семестр 3</w:t>
            </w:r>
          </w:p>
          <w:p w:rsidR="00CA5569" w:rsidRDefault="00CA5569">
            <w:pPr>
              <w:widowControl/>
              <w:autoSpaceDE/>
              <w:jc w:val="both"/>
              <w:rPr>
                <w:b/>
                <w:bCs/>
                <w:sz w:val="24"/>
                <w:szCs w:val="24"/>
              </w:rPr>
            </w:pPr>
          </w:p>
        </w:tc>
      </w:tr>
      <w:tr w:rsidR="00CA5569">
        <w:trPr>
          <w:trHeight w:val="199"/>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Наименование темы</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 xml:space="preserve"> </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Лек</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Лаб</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Пр</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b/>
                <w:bCs/>
                <w:sz w:val="24"/>
                <w:szCs w:val="24"/>
              </w:rPr>
            </w:pPr>
            <w:r>
              <w:rPr>
                <w:sz w:val="24"/>
                <w:szCs w:val="24"/>
              </w:rPr>
              <w:t>СРС</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left="-108" w:right="-108"/>
              <w:jc w:val="center"/>
            </w:pPr>
            <w:r>
              <w:rPr>
                <w:b/>
                <w:bCs/>
                <w:sz w:val="24"/>
                <w:szCs w:val="24"/>
              </w:rPr>
              <w:t>Всего</w:t>
            </w:r>
          </w:p>
        </w:tc>
      </w:tr>
      <w:tr w:rsidR="00CA5569">
        <w:trPr>
          <w:trHeight w:val="201"/>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 Основы документационного обеспечения управления</w:t>
            </w:r>
          </w:p>
        </w:tc>
      </w:tr>
      <w:tr w:rsidR="00CA5569">
        <w:trPr>
          <w:trHeight w:val="148"/>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1.1 Понятие и содержание делопроизводства в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1.2 Понятие и принципы организации документооборота</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lang w:val="en-US"/>
              </w:rPr>
              <w:t>2</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
                <w:bCs/>
                <w:sz w:val="24"/>
                <w:szCs w:val="24"/>
              </w:rPr>
              <w:t>2</w:t>
            </w:r>
          </w:p>
        </w:tc>
      </w:tr>
      <w:tr w:rsidR="00CA5569">
        <w:trPr>
          <w:trHeight w:val="237"/>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Cs/>
                <w:sz w:val="24"/>
                <w:szCs w:val="24"/>
              </w:rPr>
              <w:t xml:space="preserve">Раздел </w:t>
            </w:r>
            <w:r>
              <w:rPr>
                <w:bCs/>
                <w:sz w:val="24"/>
                <w:szCs w:val="24"/>
                <w:lang w:val="en-US"/>
              </w:rPr>
              <w:t>II</w:t>
            </w:r>
            <w:r>
              <w:rPr>
                <w:bCs/>
                <w:sz w:val="24"/>
                <w:szCs w:val="24"/>
              </w:rPr>
              <w:t>. Организационно-правовая документация</w:t>
            </w: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2.1 Назначение и состав организационно-правовой документации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
                <w:bCs/>
                <w:sz w:val="24"/>
                <w:szCs w:val="24"/>
              </w:rPr>
              <w:t>2</w:t>
            </w: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2.2 Государственная регистрация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
                <w:bCs/>
                <w:sz w:val="24"/>
                <w:szCs w:val="24"/>
              </w:rPr>
              <w:t>2</w:t>
            </w:r>
          </w:p>
        </w:tc>
      </w:tr>
      <w:tr w:rsidR="00CA5569">
        <w:trPr>
          <w:trHeight w:val="263"/>
        </w:trPr>
        <w:tc>
          <w:tcPr>
            <w:tcW w:w="9781" w:type="dxa"/>
            <w:gridSpan w:val="7"/>
            <w:tcBorders>
              <w:top w:val="single" w:sz="8" w:space="0" w:color="000000"/>
              <w:left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III.   Документы по личному составу</w:t>
            </w:r>
          </w:p>
        </w:tc>
      </w:tr>
      <w:tr w:rsidR="00CA5569">
        <w:trPr>
          <w:trHeight w:val="117"/>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3.1 Понятие и виды документов по личному составу</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25"/>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right"/>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right"/>
              <w:rPr>
                <w:bCs/>
                <w:sz w:val="24"/>
                <w:szCs w:val="24"/>
              </w:rPr>
            </w:pPr>
          </w:p>
        </w:tc>
      </w:tr>
      <w:tr w:rsidR="00CA5569">
        <w:trPr>
          <w:trHeight w:val="25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3.2 Правила оформления документов по личному составу</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00"/>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00"/>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w:t>
            </w:r>
            <w:r>
              <w:rPr>
                <w:sz w:val="24"/>
                <w:szCs w:val="24"/>
                <w:lang w:val="en-US"/>
              </w:rPr>
              <w:t>V</w:t>
            </w:r>
            <w:r>
              <w:rPr>
                <w:sz w:val="24"/>
                <w:szCs w:val="24"/>
              </w:rPr>
              <w:t>.   Информационно-справочные и распорядительные документы</w:t>
            </w:r>
          </w:p>
        </w:tc>
      </w:tr>
      <w:tr w:rsidR="00CA5569">
        <w:trPr>
          <w:trHeight w:val="18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4.1 Информационно-справочные документы</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4</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4.2 Распорядительные документы</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1</w:t>
            </w: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222"/>
        </w:trPr>
        <w:tc>
          <w:tcPr>
            <w:tcW w:w="9781" w:type="dxa"/>
            <w:gridSpan w:val="7"/>
            <w:tcBorders>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center"/>
            </w:pPr>
            <w:r>
              <w:rPr>
                <w:sz w:val="24"/>
                <w:szCs w:val="24"/>
              </w:rPr>
              <w:t xml:space="preserve">Раздел </w:t>
            </w:r>
            <w:r>
              <w:rPr>
                <w:sz w:val="24"/>
                <w:szCs w:val="24"/>
                <w:lang w:val="en-US"/>
              </w:rPr>
              <w:t>V</w:t>
            </w:r>
            <w:r>
              <w:rPr>
                <w:sz w:val="24"/>
                <w:szCs w:val="24"/>
              </w:rPr>
              <w:t>.   Организация работы с документами</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lastRenderedPageBreak/>
              <w:t>Тема 5.1 Организация работы по устным и письменным обращениям граждан в организацию</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2</w:t>
            </w: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lang w:val="en-US"/>
              </w:rPr>
              <w:t>4</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both"/>
            </w:pPr>
            <w:r>
              <w:rPr>
                <w:b/>
                <w:bCs/>
                <w:sz w:val="24"/>
                <w:szCs w:val="24"/>
              </w:rPr>
              <w:t>12</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right"/>
              <w:rPr>
                <w:sz w:val="24"/>
                <w:szCs w:val="24"/>
              </w:rPr>
            </w:pPr>
            <w:r>
              <w:rPr>
                <w:sz w:val="24"/>
                <w:szCs w:val="24"/>
              </w:rPr>
              <w:t>2</w:t>
            </w: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jc w:val="right"/>
            </w:pPr>
            <w:r>
              <w:rPr>
                <w:b/>
                <w:bCs/>
                <w:sz w:val="24"/>
                <w:szCs w:val="24"/>
              </w:rPr>
              <w:t>4</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5.2 Организация и технология текущего хранения документов</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lang w:val="en-US"/>
              </w:rPr>
              <w:t>1</w:t>
            </w: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lang w:val="en-US"/>
              </w:rPr>
              <w:t>2</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b/>
                <w:bCs/>
                <w:sz w:val="24"/>
                <w:szCs w:val="24"/>
              </w:rPr>
            </w:pPr>
            <w:r>
              <w:rPr>
                <w:sz w:val="24"/>
                <w:szCs w:val="24"/>
              </w:rPr>
              <w:t>6</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both"/>
            </w:pPr>
            <w:r>
              <w:rPr>
                <w:b/>
                <w:bCs/>
                <w:sz w:val="24"/>
                <w:szCs w:val="24"/>
              </w:rPr>
              <w:t>9</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both"/>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both"/>
              <w:rPr>
                <w:b/>
                <w:bCs/>
                <w:sz w:val="24"/>
                <w:szCs w:val="24"/>
              </w:rPr>
            </w:pPr>
          </w:p>
        </w:tc>
      </w:tr>
      <w:tr w:rsidR="00CA5569">
        <w:trPr>
          <w:trHeight w:val="308"/>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Всего</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94"/>
              <w:jc w:val="both"/>
              <w:rPr>
                <w:sz w:val="24"/>
                <w:szCs w:val="24"/>
              </w:rPr>
            </w:pPr>
            <w:r>
              <w:rPr>
                <w:color w:val="000000"/>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1</w:t>
            </w:r>
            <w:r>
              <w:rPr>
                <w:sz w:val="24"/>
                <w:szCs w:val="24"/>
                <w:lang w:val="en-US"/>
              </w:rPr>
              <w:t>6</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lang w:val="en-US"/>
              </w:rPr>
              <w:t>32</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b/>
                <w:bCs/>
                <w:sz w:val="24"/>
                <w:szCs w:val="24"/>
              </w:rPr>
            </w:pPr>
            <w:r>
              <w:rPr>
                <w:sz w:val="24"/>
                <w:szCs w:val="24"/>
              </w:rPr>
              <w:t>60</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108</w:t>
            </w:r>
          </w:p>
        </w:tc>
      </w:tr>
      <w:tr w:rsidR="00CA5569">
        <w:trPr>
          <w:trHeight w:val="274"/>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left="-108" w:right="-94"/>
              <w:jc w:val="both"/>
              <w:rPr>
                <w:sz w:val="24"/>
                <w:szCs w:val="24"/>
              </w:rPr>
            </w:pPr>
            <w:r>
              <w:rPr>
                <w:color w:val="000000"/>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rPr>
              <w:t>4</w:t>
            </w: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right"/>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right"/>
              <w:rPr>
                <w:sz w:val="24"/>
                <w:szCs w:val="24"/>
              </w:rPr>
            </w:pPr>
            <w:r>
              <w:rPr>
                <w:sz w:val="24"/>
                <w:szCs w:val="24"/>
                <w:lang w:val="en-US"/>
              </w:rPr>
              <w:t>6</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right"/>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right"/>
            </w:pPr>
            <w:r>
              <w:rPr>
                <w:bCs/>
                <w:sz w:val="24"/>
                <w:szCs w:val="24"/>
              </w:rPr>
              <w:t>10</w:t>
            </w:r>
          </w:p>
        </w:tc>
      </w:tr>
      <w:tr w:rsidR="00CA5569">
        <w:trPr>
          <w:trHeight w:val="246"/>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Контроль (зачет)</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b/>
                <w:bCs/>
                <w:sz w:val="24"/>
                <w:szCs w:val="24"/>
              </w:rPr>
            </w:pPr>
            <w:r>
              <w:rPr>
                <w:sz w:val="24"/>
                <w:szCs w:val="24"/>
              </w:rPr>
              <w:t> </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w:t>
            </w:r>
          </w:p>
        </w:tc>
      </w:tr>
      <w:tr w:rsidR="00CA5569">
        <w:trPr>
          <w:trHeight w:val="264"/>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Итого с зачет</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both"/>
            </w:pPr>
            <w:r>
              <w:rPr>
                <w:b/>
                <w:bCs/>
                <w:sz w:val="24"/>
                <w:szCs w:val="24"/>
              </w:rPr>
              <w:t>108</w:t>
            </w:r>
          </w:p>
        </w:tc>
      </w:tr>
    </w:tbl>
    <w:p w:rsidR="00CA5569" w:rsidRDefault="00CA5569">
      <w:pPr>
        <w:tabs>
          <w:tab w:val="left" w:pos="900"/>
        </w:tabs>
        <w:jc w:val="both"/>
        <w:rPr>
          <w:b/>
          <w:color w:val="000000"/>
          <w:sz w:val="24"/>
          <w:szCs w:val="24"/>
        </w:rPr>
      </w:pPr>
    </w:p>
    <w:p w:rsidR="00CA5569" w:rsidRDefault="00CA5569">
      <w:pPr>
        <w:tabs>
          <w:tab w:val="left" w:pos="900"/>
        </w:tabs>
        <w:jc w:val="both"/>
        <w:rPr>
          <w:b/>
          <w:bCs/>
          <w:sz w:val="24"/>
          <w:szCs w:val="24"/>
        </w:rPr>
      </w:pPr>
      <w:r>
        <w:rPr>
          <w:b/>
          <w:color w:val="000000"/>
          <w:sz w:val="24"/>
          <w:szCs w:val="24"/>
        </w:rPr>
        <w:t>5.2. Тематический план для заочной формы обучения</w:t>
      </w:r>
    </w:p>
    <w:tbl>
      <w:tblPr>
        <w:tblW w:w="0" w:type="auto"/>
        <w:tblInd w:w="-10" w:type="dxa"/>
        <w:tblLayout w:type="fixed"/>
        <w:tblLook w:val="0000" w:firstRow="0" w:lastRow="0" w:firstColumn="0" w:lastColumn="0" w:noHBand="0" w:noVBand="0"/>
      </w:tblPr>
      <w:tblGrid>
        <w:gridCol w:w="4786"/>
        <w:gridCol w:w="1715"/>
        <w:gridCol w:w="709"/>
        <w:gridCol w:w="567"/>
        <w:gridCol w:w="567"/>
        <w:gridCol w:w="709"/>
        <w:gridCol w:w="728"/>
      </w:tblGrid>
      <w:tr w:rsidR="00CA5569">
        <w:trPr>
          <w:trHeight w:val="11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both"/>
            </w:pPr>
            <w:r>
              <w:rPr>
                <w:b/>
                <w:bCs/>
                <w:sz w:val="24"/>
                <w:szCs w:val="24"/>
              </w:rPr>
              <w:t>Семестр 4</w:t>
            </w:r>
          </w:p>
        </w:tc>
      </w:tr>
      <w:tr w:rsidR="00CA5569">
        <w:trPr>
          <w:trHeight w:val="199"/>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Наименование темы</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 xml:space="preserve"> </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Лек</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Лаб</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sz w:val="24"/>
                <w:szCs w:val="24"/>
              </w:rPr>
            </w:pPr>
            <w:r>
              <w:rPr>
                <w:sz w:val="24"/>
                <w:szCs w:val="24"/>
              </w:rPr>
              <w:t>Пр</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108"/>
              <w:jc w:val="center"/>
              <w:rPr>
                <w:b/>
                <w:bCs/>
                <w:sz w:val="24"/>
                <w:szCs w:val="24"/>
              </w:rPr>
            </w:pPr>
            <w:r>
              <w:rPr>
                <w:sz w:val="24"/>
                <w:szCs w:val="24"/>
              </w:rPr>
              <w:t>СРС</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left="-108" w:right="-108"/>
              <w:jc w:val="center"/>
            </w:pPr>
            <w:r>
              <w:rPr>
                <w:b/>
                <w:bCs/>
                <w:sz w:val="24"/>
                <w:szCs w:val="24"/>
              </w:rPr>
              <w:t>Всего</w:t>
            </w:r>
          </w:p>
        </w:tc>
      </w:tr>
      <w:tr w:rsidR="00CA5569">
        <w:trPr>
          <w:trHeight w:val="201"/>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 Основы документационного обеспечения управления</w:t>
            </w:r>
          </w:p>
        </w:tc>
      </w:tr>
      <w:tr w:rsidR="00CA5569">
        <w:trPr>
          <w:trHeight w:val="148"/>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1.1 понятие и содержание делопроизводства в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11</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1.2 Понятие и принципы организации документооборота</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237"/>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Cs/>
                <w:sz w:val="24"/>
                <w:szCs w:val="24"/>
              </w:rPr>
              <w:t xml:space="preserve">Раздел </w:t>
            </w:r>
            <w:r>
              <w:rPr>
                <w:bCs/>
                <w:sz w:val="24"/>
                <w:szCs w:val="24"/>
                <w:lang w:val="en-US"/>
              </w:rPr>
              <w:t>II</w:t>
            </w:r>
            <w:r>
              <w:rPr>
                <w:bCs/>
                <w:sz w:val="24"/>
                <w:szCs w:val="24"/>
              </w:rPr>
              <w:t>. Организационно-правовая документация</w:t>
            </w:r>
          </w:p>
        </w:tc>
      </w:tr>
      <w:tr w:rsidR="00CA5569">
        <w:trPr>
          <w:trHeight w:val="237"/>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2.1 Назначение и состав организационно-правовой документации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11</w:t>
            </w:r>
          </w:p>
        </w:tc>
      </w:tr>
      <w:tr w:rsidR="00CA5569">
        <w:trPr>
          <w:trHeight w:val="237"/>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117"/>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2.2 Государственная регистрация организации</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5"/>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ind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F2F2F2"/>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Cs/>
                <w:sz w:val="24"/>
                <w:szCs w:val="24"/>
              </w:rPr>
              <w:t>1</w:t>
            </w:r>
          </w:p>
        </w:tc>
      </w:tr>
      <w:tr w:rsidR="00CA5569">
        <w:trPr>
          <w:trHeight w:val="325"/>
        </w:trPr>
        <w:tc>
          <w:tcPr>
            <w:tcW w:w="9781" w:type="dxa"/>
            <w:gridSpan w:val="7"/>
            <w:tcBorders>
              <w:top w:val="single" w:sz="8" w:space="0" w:color="000000"/>
              <w:left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III.   Документы по личному составу</w:t>
            </w:r>
          </w:p>
        </w:tc>
      </w:tr>
      <w:tr w:rsidR="00CA5569">
        <w:trPr>
          <w:trHeight w:val="18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3.1 Понятие и виды документов по личному составу</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11</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jc w:val="center"/>
            </w:pPr>
            <w:r>
              <w:rPr>
                <w:b/>
                <w:bCs/>
                <w:sz w:val="24"/>
                <w:szCs w:val="24"/>
              </w:rPr>
              <w:t>1</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3.2 Правила оформления документов по личному составу</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jc w:val="center"/>
            </w:pPr>
            <w:r>
              <w:rPr>
                <w:b/>
                <w:bCs/>
                <w:sz w:val="24"/>
                <w:szCs w:val="24"/>
              </w:rPr>
              <w:t>1</w:t>
            </w:r>
          </w:p>
        </w:tc>
      </w:tr>
      <w:tr w:rsidR="00CA5569">
        <w:trPr>
          <w:trHeight w:val="200"/>
        </w:trPr>
        <w:tc>
          <w:tcPr>
            <w:tcW w:w="9781" w:type="dxa"/>
            <w:gridSpan w:val="7"/>
            <w:tcBorders>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sz w:val="24"/>
                <w:szCs w:val="24"/>
              </w:rPr>
              <w:t>Раздел I</w:t>
            </w:r>
            <w:r>
              <w:rPr>
                <w:sz w:val="24"/>
                <w:szCs w:val="24"/>
                <w:lang w:val="en-US"/>
              </w:rPr>
              <w:t>V</w:t>
            </w:r>
            <w:r>
              <w:rPr>
                <w:sz w:val="24"/>
                <w:szCs w:val="24"/>
              </w:rPr>
              <w:t>.   Информационно-справочные и распорядительные документы</w:t>
            </w: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4.1 Информационно-справочные документы</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lang w:val="en-US"/>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222"/>
        </w:trPr>
        <w:tc>
          <w:tcPr>
            <w:tcW w:w="4786" w:type="dxa"/>
            <w:vMerge w:val="restart"/>
            <w:tcBorders>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4.2 Распорядительные документы</w:t>
            </w:r>
          </w:p>
        </w:tc>
        <w:tc>
          <w:tcPr>
            <w:tcW w:w="1715"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both"/>
              <w:rPr>
                <w:sz w:val="24"/>
                <w:szCs w:val="24"/>
              </w:rPr>
            </w:pPr>
            <w:r>
              <w:rPr>
                <w:sz w:val="24"/>
                <w:szCs w:val="24"/>
              </w:rPr>
              <w:t>Всего часов</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4"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ind w:right="-94"/>
              <w:jc w:val="center"/>
            </w:pPr>
            <w:r>
              <w:rPr>
                <w:b/>
                <w:bCs/>
                <w:sz w:val="24"/>
                <w:szCs w:val="24"/>
              </w:rPr>
              <w:t>10</w:t>
            </w:r>
          </w:p>
        </w:tc>
      </w:tr>
      <w:tr w:rsidR="00CA5569">
        <w:trPr>
          <w:trHeight w:val="222"/>
        </w:trPr>
        <w:tc>
          <w:tcPr>
            <w:tcW w:w="4786" w:type="dxa"/>
            <w:vMerge/>
            <w:tcBorders>
              <w:left w:val="single" w:sz="8" w:space="0" w:color="000000"/>
              <w:bottom w:val="single" w:sz="4" w:space="0" w:color="000000"/>
            </w:tcBorders>
            <w:shd w:val="clear" w:color="auto" w:fill="auto"/>
            <w:vAlign w:val="center"/>
          </w:tcPr>
          <w:p w:rsidR="00CA5569" w:rsidRDefault="00CA5569">
            <w:pPr>
              <w:widowControl/>
              <w:autoSpaceDE/>
              <w:snapToGrid w:val="0"/>
              <w:jc w:val="both"/>
              <w:rPr>
                <w:sz w:val="24"/>
                <w:szCs w:val="24"/>
              </w:rPr>
            </w:pPr>
          </w:p>
        </w:tc>
        <w:tc>
          <w:tcPr>
            <w:tcW w:w="1715"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4" w:space="0" w:color="000000"/>
            </w:tcBorders>
            <w:shd w:val="clear" w:color="auto" w:fill="F2F2F2"/>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4"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CA5569" w:rsidRDefault="00CA5569">
            <w:pPr>
              <w:widowControl/>
              <w:autoSpaceDE/>
              <w:snapToGrid w:val="0"/>
              <w:jc w:val="center"/>
              <w:rPr>
                <w:b/>
                <w:bCs/>
                <w:sz w:val="24"/>
                <w:szCs w:val="24"/>
              </w:rPr>
            </w:pPr>
          </w:p>
        </w:tc>
      </w:tr>
      <w:tr w:rsidR="00CA5569">
        <w:trPr>
          <w:trHeight w:val="142"/>
        </w:trPr>
        <w:tc>
          <w:tcPr>
            <w:tcW w:w="9781" w:type="dxa"/>
            <w:gridSpan w:val="7"/>
            <w:tcBorders>
              <w:top w:val="single" w:sz="8" w:space="0" w:color="000000"/>
              <w:left w:val="single" w:sz="8" w:space="0" w:color="000000"/>
              <w:bottom w:val="single" w:sz="4" w:space="0" w:color="000000"/>
              <w:right w:val="single" w:sz="8" w:space="0" w:color="000000"/>
            </w:tcBorders>
            <w:shd w:val="clear" w:color="auto" w:fill="auto"/>
            <w:vAlign w:val="center"/>
          </w:tcPr>
          <w:p w:rsidR="00CA5569" w:rsidRDefault="00CA5569">
            <w:pPr>
              <w:widowControl/>
              <w:autoSpaceDE/>
              <w:jc w:val="center"/>
            </w:pPr>
            <w:r>
              <w:rPr>
                <w:sz w:val="24"/>
                <w:szCs w:val="24"/>
              </w:rPr>
              <w:t xml:space="preserve">Раздел </w:t>
            </w:r>
            <w:r>
              <w:rPr>
                <w:sz w:val="24"/>
                <w:szCs w:val="24"/>
                <w:lang w:val="en-US"/>
              </w:rPr>
              <w:t>V</w:t>
            </w:r>
            <w:r>
              <w:rPr>
                <w:sz w:val="24"/>
                <w:szCs w:val="24"/>
              </w:rPr>
              <w:t>.   Организация работы с документами</w:t>
            </w:r>
          </w:p>
        </w:tc>
      </w:tr>
      <w:tr w:rsidR="00CA5569">
        <w:trPr>
          <w:trHeight w:val="274"/>
        </w:trPr>
        <w:tc>
          <w:tcPr>
            <w:tcW w:w="4786" w:type="dxa"/>
            <w:vMerge w:val="restart"/>
            <w:tcBorders>
              <w:top w:val="single" w:sz="4"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5.1 Организация работы по устным и письменным обращениям граждан в организацию</w:t>
            </w:r>
          </w:p>
        </w:tc>
        <w:tc>
          <w:tcPr>
            <w:tcW w:w="1715"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ind w:left="-108" w:right="-94"/>
              <w:jc w:val="both"/>
              <w:rPr>
                <w:sz w:val="24"/>
                <w:szCs w:val="24"/>
              </w:rPr>
            </w:pPr>
            <w:r>
              <w:rPr>
                <w:sz w:val="24"/>
                <w:szCs w:val="24"/>
              </w:rPr>
              <w:t>Всего часов</w:t>
            </w:r>
          </w:p>
        </w:tc>
        <w:tc>
          <w:tcPr>
            <w:tcW w:w="709"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567"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4"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4"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11</w:t>
            </w:r>
          </w:p>
        </w:tc>
      </w:tr>
      <w:tr w:rsidR="00CA5569">
        <w:trPr>
          <w:trHeight w:val="246"/>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ind w:left="-108" w:right="-94"/>
              <w:jc w:val="both"/>
              <w:rPr>
                <w:sz w:val="24"/>
                <w:szCs w:val="24"/>
              </w:rPr>
            </w:pPr>
            <w:r>
              <w:rPr>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jc w:val="center"/>
              <w:rPr>
                <w:sz w:val="24"/>
                <w:szCs w:val="24"/>
              </w:rPr>
            </w:pPr>
            <w:r>
              <w:rPr>
                <w:sz w:val="24"/>
                <w:szCs w:val="24"/>
              </w:rPr>
              <w:t>1</w:t>
            </w: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A5569" w:rsidRDefault="00CA5569">
            <w:pPr>
              <w:widowControl/>
              <w:autoSpaceDE/>
              <w:jc w:val="center"/>
            </w:pPr>
            <w:r>
              <w:rPr>
                <w:b/>
                <w:bCs/>
                <w:sz w:val="24"/>
                <w:szCs w:val="24"/>
              </w:rPr>
              <w:t>1</w:t>
            </w:r>
          </w:p>
        </w:tc>
      </w:tr>
      <w:tr w:rsidR="00CA5569">
        <w:trPr>
          <w:trHeight w:val="26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sz w:val="24"/>
                <w:szCs w:val="24"/>
              </w:rPr>
            </w:pPr>
            <w:r>
              <w:rPr>
                <w:sz w:val="24"/>
                <w:szCs w:val="24"/>
              </w:rPr>
              <w:t>Тема 5.2 Организация и технология текущего хранения документов</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sz w:val="24"/>
                <w:szCs w:val="24"/>
                <w:lang w:val="en-US"/>
              </w:rPr>
            </w:pPr>
            <w:r>
              <w:rPr>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lang w:val="en-US"/>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10</w:t>
            </w:r>
          </w:p>
        </w:tc>
      </w:tr>
      <w:tr w:rsidR="00CA5569">
        <w:trPr>
          <w:trHeight w:val="264"/>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ind w:left="-108" w:right="-94"/>
              <w:jc w:val="both"/>
              <w:rPr>
                <w:sz w:val="24"/>
                <w:szCs w:val="24"/>
              </w:rPr>
            </w:pPr>
            <w:r>
              <w:rPr>
                <w:sz w:val="24"/>
                <w:szCs w:val="24"/>
              </w:rPr>
              <w:t xml:space="preserve">В т.ч. в интер. </w:t>
            </w:r>
            <w:r>
              <w:rPr>
                <w:sz w:val="24"/>
                <w:szCs w:val="24"/>
              </w:rPr>
              <w:lastRenderedPageBreak/>
              <w:t>ф.</w:t>
            </w:r>
          </w:p>
        </w:tc>
        <w:tc>
          <w:tcPr>
            <w:tcW w:w="709"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A5569" w:rsidRDefault="00CA5569">
            <w:pPr>
              <w:widowControl/>
              <w:autoSpaceDE/>
              <w:snapToGrid w:val="0"/>
              <w:jc w:val="center"/>
              <w:rPr>
                <w:b/>
                <w:bCs/>
                <w:sz w:val="24"/>
                <w:szCs w:val="24"/>
              </w:rPr>
            </w:pPr>
          </w:p>
        </w:tc>
      </w:tr>
      <w:tr w:rsidR="00CA5569">
        <w:trPr>
          <w:trHeight w:val="264"/>
        </w:trPr>
        <w:tc>
          <w:tcPr>
            <w:tcW w:w="4786" w:type="dxa"/>
            <w:vMerge w:val="restart"/>
            <w:tcBorders>
              <w:top w:val="single" w:sz="8" w:space="0" w:color="000000"/>
              <w:left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Всего</w:t>
            </w:r>
          </w:p>
        </w:tc>
        <w:tc>
          <w:tcPr>
            <w:tcW w:w="1715"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ind w:left="-108" w:right="-94"/>
              <w:jc w:val="both"/>
              <w:rPr>
                <w:sz w:val="24"/>
                <w:szCs w:val="24"/>
              </w:rPr>
            </w:pPr>
            <w:r>
              <w:rPr>
                <w:color w:val="000000"/>
                <w:sz w:val="24"/>
                <w:szCs w:val="24"/>
              </w:rPr>
              <w:t>Всего часов</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4</w:t>
            </w: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sz w:val="24"/>
                <w:szCs w:val="24"/>
              </w:rPr>
            </w:pPr>
            <w:r>
              <w:rPr>
                <w:sz w:val="24"/>
                <w:szCs w:val="24"/>
              </w:rPr>
              <w:t>10</w:t>
            </w:r>
          </w:p>
        </w:tc>
        <w:tc>
          <w:tcPr>
            <w:tcW w:w="709"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center"/>
              <w:rPr>
                <w:b/>
                <w:bCs/>
                <w:sz w:val="24"/>
                <w:szCs w:val="24"/>
              </w:rPr>
            </w:pPr>
            <w:r>
              <w:rPr>
                <w:sz w:val="24"/>
                <w:szCs w:val="24"/>
              </w:rPr>
              <w:t>90</w:t>
            </w:r>
          </w:p>
        </w:tc>
        <w:tc>
          <w:tcPr>
            <w:tcW w:w="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5569" w:rsidRDefault="00CA5569">
            <w:pPr>
              <w:widowControl/>
              <w:autoSpaceDE/>
              <w:jc w:val="center"/>
            </w:pPr>
            <w:r>
              <w:rPr>
                <w:b/>
                <w:bCs/>
                <w:sz w:val="24"/>
                <w:szCs w:val="24"/>
              </w:rPr>
              <w:t>104</w:t>
            </w:r>
          </w:p>
        </w:tc>
      </w:tr>
      <w:tr w:rsidR="00CA5569">
        <w:trPr>
          <w:trHeight w:val="264"/>
        </w:trPr>
        <w:tc>
          <w:tcPr>
            <w:tcW w:w="4786" w:type="dxa"/>
            <w:vMerge/>
            <w:tcBorders>
              <w:left w:val="single" w:sz="8" w:space="0" w:color="000000"/>
              <w:bottom w:val="single" w:sz="8" w:space="0" w:color="000000"/>
            </w:tcBorders>
            <w:shd w:val="clear" w:color="auto" w:fill="auto"/>
            <w:vAlign w:val="center"/>
          </w:tcPr>
          <w:p w:rsidR="00CA5569" w:rsidRDefault="00CA5569">
            <w:pPr>
              <w:widowControl/>
              <w:autoSpaceDE/>
              <w:snapToGrid w:val="0"/>
              <w:jc w:val="both"/>
              <w:rPr>
                <w:color w:val="000000"/>
                <w:sz w:val="24"/>
                <w:szCs w:val="24"/>
              </w:rPr>
            </w:pPr>
          </w:p>
        </w:tc>
        <w:tc>
          <w:tcPr>
            <w:tcW w:w="1715"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ind w:left="-108" w:right="-94"/>
              <w:jc w:val="both"/>
              <w:rPr>
                <w:sz w:val="24"/>
                <w:szCs w:val="24"/>
              </w:rPr>
            </w:pPr>
            <w:r>
              <w:rPr>
                <w:color w:val="000000"/>
                <w:sz w:val="24"/>
                <w:szCs w:val="24"/>
              </w:rPr>
              <w:t>В т.ч. в интер. ф.</w:t>
            </w:r>
          </w:p>
        </w:tc>
        <w:tc>
          <w:tcPr>
            <w:tcW w:w="709"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jc w:val="center"/>
              <w:rPr>
                <w:sz w:val="24"/>
                <w:szCs w:val="24"/>
              </w:rPr>
            </w:pPr>
            <w:r>
              <w:rPr>
                <w:sz w:val="24"/>
                <w:szCs w:val="24"/>
              </w:rPr>
              <w:t>2</w:t>
            </w: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snapToGrid w:val="0"/>
              <w:jc w:val="center"/>
              <w:rPr>
                <w:sz w:val="24"/>
                <w:szCs w:val="24"/>
              </w:rPr>
            </w:pPr>
          </w:p>
        </w:tc>
        <w:tc>
          <w:tcPr>
            <w:tcW w:w="567" w:type="dxa"/>
            <w:tcBorders>
              <w:top w:val="single" w:sz="8" w:space="0" w:color="000000"/>
              <w:left w:val="single" w:sz="8" w:space="0" w:color="000000"/>
              <w:bottom w:val="single" w:sz="8" w:space="0" w:color="000000"/>
            </w:tcBorders>
            <w:shd w:val="clear" w:color="auto" w:fill="D9D9D9"/>
            <w:vAlign w:val="center"/>
          </w:tcPr>
          <w:p w:rsidR="00CA5569" w:rsidRDefault="00CA5569">
            <w:pPr>
              <w:widowControl/>
              <w:autoSpaceDE/>
              <w:jc w:val="center"/>
              <w:rPr>
                <w:sz w:val="24"/>
                <w:szCs w:val="24"/>
              </w:rPr>
            </w:pPr>
            <w:r>
              <w:rPr>
                <w:sz w:val="24"/>
                <w:szCs w:val="24"/>
              </w:rPr>
              <w:t>2</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center"/>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Cs/>
                <w:sz w:val="24"/>
                <w:szCs w:val="24"/>
              </w:rPr>
              <w:t>4</w:t>
            </w:r>
          </w:p>
        </w:tc>
      </w:tr>
      <w:tr w:rsidR="00CA5569">
        <w:trPr>
          <w:trHeight w:val="264"/>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Контроль (зачет)</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b/>
                <w:bCs/>
                <w:sz w:val="24"/>
                <w:szCs w:val="24"/>
              </w:rPr>
            </w:pPr>
            <w:r>
              <w:rPr>
                <w:sz w:val="24"/>
                <w:szCs w:val="24"/>
              </w:rPr>
              <w:t> </w:t>
            </w: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
                <w:bCs/>
                <w:sz w:val="24"/>
                <w:szCs w:val="24"/>
              </w:rPr>
              <w:t>4</w:t>
            </w:r>
          </w:p>
        </w:tc>
      </w:tr>
      <w:tr w:rsidR="00CA5569">
        <w:trPr>
          <w:trHeight w:val="264"/>
        </w:trPr>
        <w:tc>
          <w:tcPr>
            <w:tcW w:w="4786" w:type="dxa"/>
            <w:tcBorders>
              <w:top w:val="single" w:sz="8" w:space="0" w:color="000000"/>
              <w:left w:val="single" w:sz="8" w:space="0" w:color="000000"/>
              <w:bottom w:val="single" w:sz="8" w:space="0" w:color="000000"/>
            </w:tcBorders>
            <w:shd w:val="clear" w:color="auto" w:fill="auto"/>
            <w:vAlign w:val="center"/>
          </w:tcPr>
          <w:p w:rsidR="00CA5569" w:rsidRDefault="00CA5569">
            <w:pPr>
              <w:widowControl/>
              <w:autoSpaceDE/>
              <w:jc w:val="both"/>
              <w:rPr>
                <w:color w:val="000000"/>
                <w:sz w:val="24"/>
                <w:szCs w:val="24"/>
              </w:rPr>
            </w:pPr>
            <w:r>
              <w:rPr>
                <w:color w:val="000000"/>
                <w:sz w:val="24"/>
                <w:szCs w:val="24"/>
              </w:rPr>
              <w:t>Итого с зачетом</w:t>
            </w:r>
          </w:p>
        </w:tc>
        <w:tc>
          <w:tcPr>
            <w:tcW w:w="1715"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color w:val="000000"/>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567"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jc w:val="both"/>
              <w:rPr>
                <w:sz w:val="24"/>
                <w:szCs w:val="24"/>
              </w:rPr>
            </w:pPr>
            <w:r>
              <w:rPr>
                <w:sz w:val="24"/>
                <w:szCs w:val="24"/>
              </w:rPr>
              <w:t> </w:t>
            </w:r>
          </w:p>
        </w:tc>
        <w:tc>
          <w:tcPr>
            <w:tcW w:w="709" w:type="dxa"/>
            <w:tcBorders>
              <w:top w:val="single" w:sz="8" w:space="0" w:color="000000"/>
              <w:left w:val="single" w:sz="8" w:space="0" w:color="000000"/>
              <w:bottom w:val="single" w:sz="8" w:space="0" w:color="000000"/>
            </w:tcBorders>
            <w:shd w:val="clear" w:color="auto" w:fill="595959"/>
            <w:vAlign w:val="center"/>
          </w:tcPr>
          <w:p w:rsidR="00CA5569" w:rsidRDefault="00CA5569">
            <w:pPr>
              <w:widowControl/>
              <w:autoSpaceDE/>
              <w:snapToGrid w:val="0"/>
              <w:jc w:val="both"/>
              <w:rPr>
                <w:sz w:val="24"/>
                <w:szCs w:val="24"/>
              </w:rPr>
            </w:pPr>
          </w:p>
        </w:tc>
        <w:tc>
          <w:tcPr>
            <w:tcW w:w="72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CA5569" w:rsidRDefault="00CA5569">
            <w:pPr>
              <w:widowControl/>
              <w:autoSpaceDE/>
              <w:jc w:val="center"/>
            </w:pPr>
            <w:r>
              <w:rPr>
                <w:b/>
                <w:bCs/>
                <w:sz w:val="24"/>
                <w:szCs w:val="24"/>
              </w:rPr>
              <w:t>108</w:t>
            </w:r>
          </w:p>
        </w:tc>
      </w:tr>
    </w:tbl>
    <w:p w:rsidR="00CA5569" w:rsidRDefault="00CA5569">
      <w:pPr>
        <w:ind w:firstLine="709"/>
        <w:jc w:val="both"/>
        <w:rPr>
          <w:b/>
          <w:i/>
          <w:color w:val="000000"/>
          <w:sz w:val="18"/>
          <w:szCs w:val="18"/>
        </w:rPr>
      </w:pPr>
    </w:p>
    <w:p w:rsidR="00CA5569" w:rsidRDefault="00CA5569">
      <w:pPr>
        <w:ind w:firstLine="709"/>
        <w:jc w:val="both"/>
        <w:rPr>
          <w:b/>
        </w:rPr>
      </w:pPr>
      <w:r>
        <w:rPr>
          <w:b/>
          <w:i/>
          <w:color w:val="000000"/>
        </w:rPr>
        <w:t>* Примечания:</w:t>
      </w:r>
    </w:p>
    <w:p w:rsidR="00CA5569" w:rsidRDefault="00CA5569">
      <w:pPr>
        <w:ind w:firstLine="709"/>
        <w:jc w:val="both"/>
      </w:pPr>
      <w:r>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5569" w:rsidRDefault="00CA5569">
      <w:pPr>
        <w:ind w:firstLine="709"/>
        <w:jc w:val="both"/>
        <w:rPr>
          <w:b/>
        </w:rPr>
      </w:pPr>
      <w:r>
        <w:t xml:space="preserve">При разработке образовательной программы высшего образования в части рабочей программы дисциплины </w:t>
      </w:r>
      <w:r>
        <w:rPr>
          <w:b/>
        </w:rPr>
        <w:t>«Документооборот в управлении»</w:t>
      </w:r>
      <w:r>
        <w:t xml:space="preserve"> согласно требованиям </w:t>
      </w:r>
      <w:r>
        <w:rPr>
          <w:b/>
        </w:rPr>
        <w:t>частей 3-5 статьи 13, статьи 30, пункта 3 части 1 статьи 34</w:t>
      </w:r>
      <w:r>
        <w:t xml:space="preserve"> Федерального закона Российской Федерации </w:t>
      </w:r>
      <w:r>
        <w:rPr>
          <w:b/>
        </w:rPr>
        <w:t>от 29.12.2012 № 273-ФЗ</w:t>
      </w:r>
      <w:r>
        <w:t xml:space="preserve"> «Об образовании в Российской Федерации»; </w:t>
      </w:r>
      <w:r>
        <w:rPr>
          <w:b/>
        </w:rPr>
        <w:t>пунктов 16, 38</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5569" w:rsidRDefault="00CA5569">
      <w:pPr>
        <w:ind w:firstLine="709"/>
        <w:jc w:val="both"/>
      </w:pPr>
      <w:r>
        <w:rPr>
          <w:b/>
        </w:rPr>
        <w:t>б) Для обучающихся с ограниченными возможностями здоровья и инвалидов:</w:t>
      </w:r>
    </w:p>
    <w:p w:rsidR="00CA5569" w:rsidRDefault="00CA5569">
      <w:pPr>
        <w:ind w:firstLine="709"/>
        <w:jc w:val="both"/>
        <w:rPr>
          <w:b/>
        </w:rPr>
      </w:pPr>
      <w: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rPr>
        <w:t>статьи 79</w:t>
      </w:r>
      <w:r>
        <w:t xml:space="preserve"> Федерального закона Российской Федерации </w:t>
      </w:r>
      <w:r>
        <w:rPr>
          <w:b/>
        </w:rPr>
        <w:t>от 29.12.2012 № 273-ФЗ</w:t>
      </w:r>
      <w:r>
        <w:t xml:space="preserve"> «Об образовании в Российской Федерации»; </w:t>
      </w:r>
      <w:r>
        <w:rPr>
          <w:b/>
        </w:rPr>
        <w:t>раздела III</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rPr>
        <w:t>при наличии факта зачисления таких обучающихся с учетом конкретных нозологий</w:t>
      </w:r>
      <w:r>
        <w:t>).</w:t>
      </w:r>
    </w:p>
    <w:p w:rsidR="00CA5569" w:rsidRDefault="00CA5569">
      <w:pPr>
        <w:ind w:firstLine="709"/>
        <w:jc w:val="both"/>
      </w:pPr>
      <w:r>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5569" w:rsidRDefault="00CA5569">
      <w:pPr>
        <w:ind w:firstLine="709"/>
        <w:jc w:val="both"/>
        <w:rPr>
          <w:b/>
        </w:rPr>
      </w:pPr>
      <w:r>
        <w:t xml:space="preserve">При разработке образовательной программы высшего образования согласно требованиями </w:t>
      </w:r>
      <w:r>
        <w:rPr>
          <w:b/>
        </w:rPr>
        <w:t xml:space="preserve">частей 3-5 статьи 13, статьи 30, пункта 3 части 1 статьи 34 </w:t>
      </w:r>
      <w:r>
        <w:t xml:space="preserve">Федерального закона Российской Федерации </w:t>
      </w:r>
      <w:r>
        <w:rPr>
          <w:b/>
        </w:rPr>
        <w:t>от 29.12.2012 № 273-ФЗ</w:t>
      </w:r>
      <w:r>
        <w:t xml:space="preserve"> «Об образовании в Российской Федерации»; </w:t>
      </w:r>
      <w:r>
        <w:rPr>
          <w:b/>
        </w:rPr>
        <w:t>пункта 20</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rPr>
        <w:t>частью 5 статьи 5</w:t>
      </w:r>
      <w:r>
        <w:t xml:space="preserve"> Федерального закона </w:t>
      </w:r>
      <w:r>
        <w:rPr>
          <w:b/>
        </w:rPr>
        <w:t>от 05.05.2014 № 84-ФЗ</w:t>
      </w:r>
      <w:r>
        <w:t xml:space="preserve"> «Об особенностях правового регулирования отношений в сфере образования в связи с </w:t>
      </w:r>
      <w:r>
        <w:lastRenderedPageBreak/>
        <w:t>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5569" w:rsidRDefault="00CA5569">
      <w:pPr>
        <w:ind w:firstLine="709"/>
        <w:jc w:val="both"/>
      </w:pPr>
      <w:r>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5569" w:rsidRDefault="00CA5569">
      <w:pPr>
        <w:ind w:firstLine="709"/>
        <w:jc w:val="both"/>
        <w:rPr>
          <w:b/>
          <w:color w:val="000000"/>
          <w:sz w:val="24"/>
          <w:szCs w:val="24"/>
        </w:rPr>
      </w:pPr>
      <w:r>
        <w:t xml:space="preserve">При разработке образовательной программы высшего образования согласно требованиям </w:t>
      </w:r>
      <w:r>
        <w:rPr>
          <w:b/>
        </w:rPr>
        <w:t>пункта 9 части 1 статьи 33, части 3 статьи 34</w:t>
      </w:r>
      <w:r>
        <w:t xml:space="preserve"> Федерального закона Российской Федерации </w:t>
      </w:r>
      <w:r>
        <w:rPr>
          <w:b/>
        </w:rPr>
        <w:t>от 29.12.2012 № 273-ФЗ</w:t>
      </w:r>
      <w:r>
        <w:t xml:space="preserve"> «Об образовании в Российской Федерации»; </w:t>
      </w:r>
      <w:r>
        <w:rPr>
          <w:b/>
        </w:rPr>
        <w:t>пункта 43</w:t>
      </w:r>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A5569" w:rsidRDefault="00CA5569">
      <w:pPr>
        <w:jc w:val="both"/>
        <w:rPr>
          <w:b/>
          <w:color w:val="000000"/>
          <w:sz w:val="24"/>
          <w:szCs w:val="24"/>
        </w:rPr>
      </w:pPr>
    </w:p>
    <w:p w:rsidR="00CA5569" w:rsidRDefault="00CA5569">
      <w:pPr>
        <w:tabs>
          <w:tab w:val="left" w:pos="900"/>
        </w:tabs>
        <w:ind w:firstLine="709"/>
        <w:jc w:val="both"/>
        <w:rPr>
          <w:b/>
          <w:color w:val="000000"/>
          <w:sz w:val="24"/>
          <w:szCs w:val="24"/>
        </w:rPr>
      </w:pPr>
      <w:r>
        <w:rPr>
          <w:b/>
          <w:color w:val="000000"/>
          <w:sz w:val="24"/>
          <w:szCs w:val="24"/>
        </w:rPr>
        <w:t>5.3 Содержание дисциплины</w:t>
      </w:r>
    </w:p>
    <w:p w:rsidR="00CA5569" w:rsidRDefault="00CA5569">
      <w:pPr>
        <w:tabs>
          <w:tab w:val="left" w:pos="900"/>
        </w:tabs>
        <w:ind w:firstLine="709"/>
        <w:jc w:val="both"/>
        <w:rPr>
          <w:b/>
          <w:color w:val="000000"/>
          <w:sz w:val="24"/>
          <w:szCs w:val="24"/>
        </w:rPr>
      </w:pPr>
    </w:p>
    <w:p w:rsidR="00CA5569" w:rsidRDefault="00CA5569">
      <w:pPr>
        <w:widowControl/>
        <w:autoSpaceDE/>
        <w:spacing w:line="276" w:lineRule="auto"/>
        <w:ind w:firstLine="709"/>
        <w:jc w:val="both"/>
        <w:rPr>
          <w:b/>
          <w:sz w:val="24"/>
          <w:szCs w:val="24"/>
        </w:rPr>
      </w:pPr>
      <w:r>
        <w:rPr>
          <w:b/>
          <w:sz w:val="24"/>
          <w:szCs w:val="24"/>
        </w:rPr>
        <w:t>Раздел I. Основы документационного обеспечения управления</w:t>
      </w:r>
    </w:p>
    <w:p w:rsidR="00CA5569" w:rsidRDefault="00CA5569">
      <w:pPr>
        <w:widowControl/>
        <w:autoSpaceDE/>
        <w:spacing w:line="276" w:lineRule="auto"/>
        <w:ind w:firstLine="709"/>
        <w:jc w:val="both"/>
        <w:rPr>
          <w:bCs/>
          <w:sz w:val="24"/>
          <w:szCs w:val="24"/>
        </w:rPr>
      </w:pPr>
      <w:r>
        <w:rPr>
          <w:b/>
          <w:sz w:val="24"/>
          <w:szCs w:val="24"/>
        </w:rPr>
        <w:t>Тема 1.1 Понятие и содержание делопроизводства в организации.</w:t>
      </w:r>
    </w:p>
    <w:p w:rsidR="00CA5569" w:rsidRDefault="00CA5569">
      <w:pPr>
        <w:widowControl/>
        <w:autoSpaceDE/>
        <w:spacing w:line="276" w:lineRule="auto"/>
        <w:ind w:firstLine="709"/>
        <w:jc w:val="both"/>
        <w:rPr>
          <w:b/>
          <w:bCs/>
          <w:color w:val="000000"/>
          <w:sz w:val="24"/>
          <w:szCs w:val="24"/>
        </w:rPr>
      </w:pPr>
      <w:r>
        <w:rPr>
          <w:bCs/>
          <w:sz w:val="24"/>
          <w:szCs w:val="24"/>
        </w:rPr>
        <w:t>Становление системы правовой документации. Три этапа  развития делопроизводства в дореволюционной России. Основные направления деятельности делопроизводства. Технология работы с документами. понятие, функции и классификации документов. Основные направления совершенствования документации.</w:t>
      </w:r>
      <w:r>
        <w:rPr>
          <w:bCs/>
          <w:iCs/>
          <w:sz w:val="24"/>
          <w:szCs w:val="24"/>
        </w:rPr>
        <w:t xml:space="preserve"> Понятие и состав реквизитов документов. Нормативная документация оформления основных реквизитов и бланков документов. Схемы расположения основных реквизитов. Понятие и виды бланков документов.</w:t>
      </w:r>
    </w:p>
    <w:p w:rsidR="00CA5569" w:rsidRDefault="00CA5569">
      <w:pPr>
        <w:widowControl/>
        <w:autoSpaceDE/>
        <w:spacing w:line="276" w:lineRule="auto"/>
        <w:ind w:firstLine="709"/>
        <w:jc w:val="both"/>
        <w:rPr>
          <w:bCs/>
          <w:iCs/>
          <w:sz w:val="24"/>
          <w:szCs w:val="24"/>
        </w:rPr>
      </w:pPr>
      <w:r>
        <w:rPr>
          <w:b/>
          <w:bCs/>
          <w:color w:val="000000"/>
          <w:sz w:val="24"/>
          <w:szCs w:val="24"/>
        </w:rPr>
        <w:t xml:space="preserve">Тема 1.2 Понятия и принципы организации документооборота. </w:t>
      </w:r>
    </w:p>
    <w:p w:rsidR="00CA5569" w:rsidRDefault="00CA5569">
      <w:pPr>
        <w:widowControl/>
        <w:autoSpaceDE/>
        <w:spacing w:line="276" w:lineRule="auto"/>
        <w:ind w:firstLine="709"/>
        <w:jc w:val="both"/>
        <w:rPr>
          <w:b/>
          <w:sz w:val="24"/>
          <w:szCs w:val="24"/>
        </w:rPr>
      </w:pPr>
      <w:r>
        <w:rPr>
          <w:bCs/>
          <w:iCs/>
          <w:sz w:val="24"/>
          <w:szCs w:val="24"/>
        </w:rPr>
        <w:t>Понятие документооборота, основные принципы. Оптимизация маршрутов.</w:t>
      </w:r>
      <w:r>
        <w:rPr>
          <w:bCs/>
          <w:sz w:val="24"/>
          <w:szCs w:val="24"/>
        </w:rPr>
        <w:t xml:space="preserve">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p w:rsidR="00CA5569" w:rsidRDefault="00CA5569">
      <w:pPr>
        <w:widowControl/>
        <w:autoSpaceDE/>
        <w:spacing w:line="276" w:lineRule="auto"/>
        <w:ind w:firstLine="709"/>
        <w:jc w:val="both"/>
        <w:rPr>
          <w:b/>
          <w:bCs/>
          <w:color w:val="000000"/>
          <w:sz w:val="24"/>
          <w:szCs w:val="24"/>
        </w:rPr>
      </w:pPr>
      <w:r>
        <w:rPr>
          <w:b/>
          <w:sz w:val="24"/>
          <w:szCs w:val="24"/>
        </w:rPr>
        <w:t xml:space="preserve">Раздел </w:t>
      </w:r>
      <w:r>
        <w:rPr>
          <w:b/>
          <w:sz w:val="24"/>
          <w:szCs w:val="24"/>
          <w:lang w:val="en-US"/>
        </w:rPr>
        <w:t>II</w:t>
      </w:r>
      <w:r>
        <w:rPr>
          <w:b/>
          <w:sz w:val="24"/>
          <w:szCs w:val="24"/>
        </w:rPr>
        <w:t>. Организационно-правовая документация</w:t>
      </w:r>
    </w:p>
    <w:p w:rsidR="00CA5569" w:rsidRDefault="00CA5569">
      <w:pPr>
        <w:widowControl/>
        <w:autoSpaceDE/>
        <w:spacing w:line="276" w:lineRule="auto"/>
        <w:ind w:firstLine="709"/>
        <w:jc w:val="both"/>
        <w:textAlignment w:val="baseline"/>
        <w:rPr>
          <w:bCs/>
          <w:iCs/>
          <w:color w:val="000000"/>
          <w:sz w:val="24"/>
          <w:szCs w:val="24"/>
        </w:rPr>
      </w:pPr>
      <w:r>
        <w:rPr>
          <w:b/>
          <w:bCs/>
          <w:color w:val="000000"/>
          <w:sz w:val="24"/>
          <w:szCs w:val="24"/>
        </w:rPr>
        <w:t>Тема 2.1. Назначение и состав организационно-правовой документации.</w:t>
      </w:r>
    </w:p>
    <w:p w:rsidR="00CA5569" w:rsidRDefault="00CA5569">
      <w:pPr>
        <w:widowControl/>
        <w:autoSpaceDE/>
        <w:spacing w:line="276" w:lineRule="auto"/>
        <w:ind w:firstLine="709"/>
        <w:jc w:val="both"/>
        <w:textAlignment w:val="baseline"/>
        <w:rPr>
          <w:b/>
          <w:bCs/>
          <w:color w:val="000000"/>
          <w:sz w:val="24"/>
          <w:szCs w:val="24"/>
        </w:rPr>
      </w:pPr>
      <w:r>
        <w:rPr>
          <w:bCs/>
          <w:iCs/>
          <w:color w:val="000000"/>
          <w:sz w:val="24"/>
          <w:szCs w:val="24"/>
        </w:rPr>
        <w:t>Функции формирования и систем и процессов управления. Понятие организационно-правовых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p w:rsidR="00CA5569" w:rsidRDefault="00CA5569">
      <w:pPr>
        <w:widowControl/>
        <w:autoSpaceDE/>
        <w:spacing w:line="276" w:lineRule="auto"/>
        <w:ind w:firstLine="709"/>
        <w:jc w:val="both"/>
        <w:textAlignment w:val="baseline"/>
        <w:rPr>
          <w:bCs/>
          <w:color w:val="000000"/>
          <w:sz w:val="24"/>
          <w:szCs w:val="24"/>
        </w:rPr>
      </w:pPr>
      <w:r>
        <w:rPr>
          <w:b/>
          <w:bCs/>
          <w:color w:val="000000"/>
          <w:sz w:val="24"/>
          <w:szCs w:val="24"/>
        </w:rPr>
        <w:t>Тема 2.2. Государственная регистрация организации.</w:t>
      </w:r>
    </w:p>
    <w:p w:rsidR="00CA5569" w:rsidRDefault="00CA5569">
      <w:pPr>
        <w:widowControl/>
        <w:autoSpaceDE/>
        <w:spacing w:line="276" w:lineRule="auto"/>
        <w:ind w:firstLine="709"/>
        <w:jc w:val="both"/>
        <w:textAlignment w:val="baseline"/>
        <w:rPr>
          <w:b/>
          <w:sz w:val="24"/>
          <w:szCs w:val="24"/>
        </w:rPr>
      </w:pPr>
      <w:r>
        <w:rPr>
          <w:bCs/>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p w:rsidR="00CA5569" w:rsidRDefault="00CA5569">
      <w:pPr>
        <w:widowControl/>
        <w:autoSpaceDE/>
        <w:spacing w:line="276" w:lineRule="auto"/>
        <w:ind w:firstLine="709"/>
        <w:jc w:val="both"/>
        <w:rPr>
          <w:b/>
          <w:sz w:val="24"/>
          <w:szCs w:val="24"/>
        </w:rPr>
      </w:pPr>
      <w:r>
        <w:rPr>
          <w:b/>
          <w:sz w:val="24"/>
          <w:szCs w:val="24"/>
        </w:rPr>
        <w:lastRenderedPageBreak/>
        <w:t xml:space="preserve">Раздел </w:t>
      </w:r>
      <w:r>
        <w:rPr>
          <w:b/>
          <w:sz w:val="24"/>
          <w:szCs w:val="24"/>
          <w:lang w:val="en-US"/>
        </w:rPr>
        <w:t>III</w:t>
      </w:r>
      <w:r>
        <w:rPr>
          <w:b/>
          <w:sz w:val="24"/>
          <w:szCs w:val="24"/>
        </w:rPr>
        <w:t>. Документы по личному составу</w:t>
      </w:r>
    </w:p>
    <w:p w:rsidR="00CA5569" w:rsidRDefault="00CA5569">
      <w:pPr>
        <w:widowControl/>
        <w:autoSpaceDE/>
        <w:spacing w:line="276" w:lineRule="auto"/>
        <w:ind w:firstLine="709"/>
        <w:jc w:val="both"/>
        <w:textAlignment w:val="baseline"/>
        <w:rPr>
          <w:iCs/>
          <w:sz w:val="24"/>
          <w:szCs w:val="24"/>
        </w:rPr>
      </w:pPr>
      <w:r>
        <w:rPr>
          <w:b/>
          <w:sz w:val="24"/>
          <w:szCs w:val="24"/>
        </w:rPr>
        <w:t>Тема 3.1 Понятие и виды документов по личному составу.</w:t>
      </w:r>
    </w:p>
    <w:p w:rsidR="00CA5569" w:rsidRDefault="00CA5569">
      <w:pPr>
        <w:widowControl/>
        <w:autoSpaceDE/>
        <w:spacing w:line="276" w:lineRule="auto"/>
        <w:ind w:firstLine="709"/>
        <w:jc w:val="both"/>
        <w:textAlignment w:val="baseline"/>
        <w:rPr>
          <w:b/>
          <w:sz w:val="24"/>
          <w:szCs w:val="24"/>
        </w:rPr>
      </w:pPr>
      <w:r>
        <w:rPr>
          <w:iCs/>
          <w:sz w:val="24"/>
          <w:szCs w:val="24"/>
        </w:rPr>
        <w:t>Первичная учетная документация по личному составу</w:t>
      </w:r>
      <w:r>
        <w:rPr>
          <w:bCs/>
          <w:sz w:val="24"/>
          <w:szCs w:val="24"/>
        </w:rPr>
        <w:t>.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p w:rsidR="00CA5569" w:rsidRDefault="00CA5569">
      <w:pPr>
        <w:widowControl/>
        <w:autoSpaceDE/>
        <w:spacing w:line="276" w:lineRule="auto"/>
        <w:ind w:firstLine="709"/>
        <w:jc w:val="both"/>
        <w:textAlignment w:val="baseline"/>
        <w:rPr>
          <w:sz w:val="24"/>
          <w:szCs w:val="24"/>
        </w:rPr>
      </w:pPr>
      <w:r>
        <w:rPr>
          <w:b/>
          <w:sz w:val="24"/>
          <w:szCs w:val="24"/>
        </w:rPr>
        <w:t>Тема 3.2 Правила оформления документов по личному составу</w:t>
      </w:r>
    </w:p>
    <w:p w:rsidR="00CA5569" w:rsidRDefault="00CA5569">
      <w:pPr>
        <w:widowControl/>
        <w:autoSpaceDE/>
        <w:spacing w:line="276" w:lineRule="auto"/>
        <w:ind w:firstLine="709"/>
        <w:jc w:val="both"/>
        <w:textAlignment w:val="baseline"/>
        <w:rPr>
          <w:b/>
          <w:sz w:val="24"/>
          <w:szCs w:val="24"/>
        </w:rPr>
      </w:pPr>
      <w:r>
        <w:rPr>
          <w:sz w:val="24"/>
          <w:szCs w:val="24"/>
        </w:rPr>
        <w:t>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p w:rsidR="00CA5569" w:rsidRDefault="00CA5569">
      <w:pPr>
        <w:widowControl/>
        <w:autoSpaceDE/>
        <w:spacing w:line="276" w:lineRule="auto"/>
        <w:ind w:firstLine="709"/>
        <w:jc w:val="both"/>
        <w:rPr>
          <w:b/>
          <w:bCs/>
          <w:color w:val="000000"/>
          <w:sz w:val="24"/>
          <w:szCs w:val="24"/>
          <w:shd w:val="clear" w:color="auto" w:fill="FFFFFF"/>
        </w:rPr>
      </w:pPr>
      <w:r>
        <w:rPr>
          <w:b/>
          <w:sz w:val="24"/>
          <w:szCs w:val="24"/>
        </w:rPr>
        <w:t xml:space="preserve">Раздел </w:t>
      </w:r>
      <w:r>
        <w:rPr>
          <w:b/>
          <w:sz w:val="24"/>
          <w:szCs w:val="24"/>
          <w:lang w:val="en-US"/>
        </w:rPr>
        <w:t>IV</w:t>
      </w:r>
      <w:r>
        <w:rPr>
          <w:b/>
          <w:sz w:val="24"/>
          <w:szCs w:val="24"/>
        </w:rPr>
        <w:t>. Информационно-справочные и распорядительные документы</w:t>
      </w:r>
    </w:p>
    <w:p w:rsidR="00CA5569" w:rsidRDefault="00CA5569">
      <w:pPr>
        <w:widowControl/>
        <w:shd w:val="clear" w:color="auto" w:fill="FFFFFF"/>
        <w:autoSpaceDE/>
        <w:spacing w:line="276" w:lineRule="auto"/>
        <w:ind w:firstLine="709"/>
        <w:jc w:val="both"/>
        <w:rPr>
          <w:sz w:val="24"/>
          <w:szCs w:val="24"/>
        </w:rPr>
      </w:pPr>
      <w:r>
        <w:rPr>
          <w:b/>
          <w:bCs/>
          <w:color w:val="000000"/>
          <w:sz w:val="24"/>
          <w:szCs w:val="24"/>
          <w:shd w:val="clear" w:color="auto" w:fill="FFFFFF"/>
        </w:rPr>
        <w:t>Тема 4.1. Информационно-справочные документы.</w:t>
      </w:r>
    </w:p>
    <w:p w:rsidR="00CA5569" w:rsidRDefault="00CA5569">
      <w:pPr>
        <w:widowControl/>
        <w:autoSpaceDE/>
        <w:spacing w:line="276" w:lineRule="auto"/>
        <w:ind w:firstLine="709"/>
        <w:jc w:val="both"/>
        <w:textAlignment w:val="baseline"/>
        <w:rPr>
          <w:b/>
          <w:sz w:val="24"/>
          <w:szCs w:val="24"/>
        </w:rPr>
      </w:pPr>
      <w:r>
        <w:rPr>
          <w:sz w:val="24"/>
          <w:szCs w:val="24"/>
        </w:rPr>
        <w:t>Виды информационно-справочных документов. Применение и оформление актов. Содержание акта, обязательные реквизиты документа. Содержание, область применения и оформление протокола. Структура протокола, обязательные реквизиты. Понятие и классификация служебных писем. Виды служебных писем. Обязательные реквизиты. Правила написания текста письма. Рекламация (претензия), ее содержание. Сопроводительные документы при отправке претензии. Оформление служебной, докладной и объяснительной записок.</w:t>
      </w:r>
    </w:p>
    <w:p w:rsidR="00CA5569" w:rsidRDefault="00CA5569">
      <w:pPr>
        <w:tabs>
          <w:tab w:val="right" w:leader="dot" w:pos="9348"/>
        </w:tabs>
        <w:spacing w:line="276" w:lineRule="auto"/>
        <w:ind w:firstLine="709"/>
        <w:jc w:val="both"/>
        <w:rPr>
          <w:sz w:val="24"/>
          <w:szCs w:val="24"/>
        </w:rPr>
      </w:pPr>
      <w:r>
        <w:rPr>
          <w:b/>
          <w:sz w:val="24"/>
          <w:szCs w:val="24"/>
        </w:rPr>
        <w:t>Тема 4.2.Распорядительные документы</w:t>
      </w:r>
    </w:p>
    <w:p w:rsidR="00CA5569" w:rsidRDefault="00CA5569">
      <w:pPr>
        <w:tabs>
          <w:tab w:val="right" w:leader="dot" w:pos="9348"/>
        </w:tabs>
        <w:spacing w:line="276" w:lineRule="auto"/>
        <w:ind w:firstLine="709"/>
        <w:jc w:val="both"/>
        <w:rPr>
          <w:b/>
          <w:sz w:val="24"/>
          <w:szCs w:val="24"/>
        </w:rPr>
      </w:pPr>
      <w:r>
        <w:rPr>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p w:rsidR="00CA5569" w:rsidRDefault="00CA5569">
      <w:pPr>
        <w:widowControl/>
        <w:autoSpaceDE/>
        <w:spacing w:line="276" w:lineRule="auto"/>
        <w:ind w:firstLine="709"/>
        <w:jc w:val="both"/>
        <w:rPr>
          <w:b/>
          <w:sz w:val="24"/>
          <w:szCs w:val="24"/>
        </w:rPr>
      </w:pPr>
      <w:r>
        <w:rPr>
          <w:b/>
          <w:sz w:val="24"/>
          <w:szCs w:val="24"/>
        </w:rPr>
        <w:t xml:space="preserve">Раздел </w:t>
      </w:r>
      <w:r>
        <w:rPr>
          <w:b/>
          <w:sz w:val="24"/>
          <w:szCs w:val="24"/>
          <w:lang w:val="en-US"/>
        </w:rPr>
        <w:t>V</w:t>
      </w:r>
      <w:r>
        <w:rPr>
          <w:b/>
          <w:sz w:val="24"/>
          <w:szCs w:val="24"/>
        </w:rPr>
        <w:t>. Организация работы с документами</w:t>
      </w:r>
    </w:p>
    <w:p w:rsidR="00CA5569" w:rsidRDefault="00CA5569">
      <w:pPr>
        <w:widowControl/>
        <w:autoSpaceDE/>
        <w:spacing w:line="276" w:lineRule="auto"/>
        <w:ind w:firstLine="709"/>
        <w:jc w:val="both"/>
        <w:textAlignment w:val="baseline"/>
        <w:rPr>
          <w:sz w:val="24"/>
          <w:szCs w:val="24"/>
        </w:rPr>
      </w:pPr>
      <w:r>
        <w:rPr>
          <w:b/>
          <w:sz w:val="24"/>
          <w:szCs w:val="24"/>
        </w:rPr>
        <w:t>Тема 5.1. Организация работы по устным и письменным обращениям граждан в организацию</w:t>
      </w:r>
    </w:p>
    <w:p w:rsidR="00CA5569" w:rsidRDefault="00CA5569">
      <w:pPr>
        <w:tabs>
          <w:tab w:val="left" w:pos="900"/>
        </w:tabs>
        <w:spacing w:line="276" w:lineRule="auto"/>
        <w:ind w:firstLine="709"/>
        <w:jc w:val="both"/>
        <w:rPr>
          <w:b/>
          <w:sz w:val="24"/>
          <w:szCs w:val="24"/>
        </w:rPr>
      </w:pPr>
      <w:r>
        <w:rPr>
          <w:sz w:val="24"/>
          <w:szCs w:val="24"/>
        </w:rPr>
        <w:t>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p w:rsidR="00CA5569" w:rsidRDefault="00CA5569">
      <w:pPr>
        <w:tabs>
          <w:tab w:val="right" w:leader="dot" w:pos="9348"/>
        </w:tabs>
        <w:spacing w:line="276" w:lineRule="auto"/>
        <w:ind w:firstLine="709"/>
        <w:jc w:val="both"/>
        <w:rPr>
          <w:sz w:val="24"/>
          <w:szCs w:val="24"/>
        </w:rPr>
      </w:pPr>
      <w:r>
        <w:rPr>
          <w:b/>
          <w:sz w:val="24"/>
          <w:szCs w:val="24"/>
        </w:rPr>
        <w:t>Тема 5.2. Организация и технология текущего хранения документов</w:t>
      </w:r>
    </w:p>
    <w:p w:rsidR="00CA5569" w:rsidRDefault="00CA5569">
      <w:pPr>
        <w:tabs>
          <w:tab w:val="right" w:leader="dot" w:pos="9348"/>
        </w:tabs>
        <w:spacing w:line="276" w:lineRule="auto"/>
        <w:ind w:firstLine="709"/>
        <w:jc w:val="both"/>
        <w:rPr>
          <w:bCs/>
          <w:color w:val="000000"/>
          <w:sz w:val="22"/>
          <w:szCs w:val="22"/>
        </w:rPr>
      </w:pPr>
      <w:r>
        <w:rPr>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p w:rsidR="00CA5569" w:rsidRDefault="00CA5569">
      <w:pPr>
        <w:tabs>
          <w:tab w:val="left" w:pos="900"/>
        </w:tabs>
        <w:ind w:firstLine="709"/>
        <w:jc w:val="center"/>
        <w:rPr>
          <w:bCs/>
          <w:color w:val="000000"/>
          <w:sz w:val="22"/>
          <w:szCs w:val="22"/>
        </w:rPr>
      </w:pPr>
    </w:p>
    <w:p w:rsidR="00CA5569" w:rsidRDefault="00CA5569">
      <w:pPr>
        <w:tabs>
          <w:tab w:val="left" w:pos="900"/>
        </w:tabs>
        <w:ind w:firstLine="709"/>
        <w:jc w:val="center"/>
        <w:rPr>
          <w:bCs/>
          <w:color w:val="000000"/>
          <w:sz w:val="22"/>
          <w:szCs w:val="22"/>
        </w:rPr>
      </w:pPr>
    </w:p>
    <w:p w:rsidR="00CA5569" w:rsidRDefault="00CA5569">
      <w:pPr>
        <w:tabs>
          <w:tab w:val="left" w:pos="900"/>
        </w:tabs>
        <w:ind w:firstLine="709"/>
        <w:jc w:val="both"/>
        <w:rPr>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CA5569" w:rsidRDefault="00CA5569">
      <w:pPr>
        <w:pStyle w:val="ae"/>
        <w:ind w:left="0" w:firstLine="567"/>
        <w:jc w:val="both"/>
        <w:rPr>
          <w:rFonts w:ascii="Times New Roman" w:hAnsi="Times New Roman" w:cs="Times New Roman"/>
          <w:sz w:val="24"/>
          <w:szCs w:val="24"/>
        </w:rPr>
      </w:pPr>
      <w:r>
        <w:rPr>
          <w:rFonts w:ascii="Times New Roman" w:hAnsi="Times New Roman" w:cs="Times New Roman"/>
          <w:sz w:val="24"/>
          <w:szCs w:val="24"/>
        </w:rPr>
        <w:t xml:space="preserve">1.Методические указания  для обучающихся по освоению дисциплины «Документооборот в управлении»/  Р.Х. Зарипова – Омск: Изд-во Омской гуманитарной академии, 2019. </w:t>
      </w:r>
    </w:p>
    <w:p w:rsidR="00CA5569" w:rsidRDefault="00CA5569">
      <w:pPr>
        <w:pStyle w:val="ae"/>
        <w:ind w:left="0" w:firstLine="567"/>
        <w:jc w:val="both"/>
        <w:rPr>
          <w:rFonts w:ascii="Times New Roman" w:hAnsi="Times New Roman" w:cs="Times New Roman"/>
          <w:sz w:val="24"/>
          <w:szCs w:val="24"/>
        </w:rPr>
      </w:pPr>
      <w:r>
        <w:rPr>
          <w:rFonts w:ascii="Times New Roman" w:hAnsi="Times New Roman" w:cs="Times New Roman"/>
          <w:sz w:val="24"/>
          <w:szCs w:val="24"/>
        </w:rPr>
        <w:t>2.Положение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5569" w:rsidRDefault="00CA5569">
      <w:pPr>
        <w:pStyle w:val="ae"/>
        <w:ind w:left="0" w:firstLine="567"/>
        <w:jc w:val="both"/>
        <w:rPr>
          <w:rFonts w:ascii="Times New Roman" w:hAnsi="Times New Roman" w:cs="Times New Roman"/>
          <w:sz w:val="24"/>
          <w:szCs w:val="24"/>
        </w:rPr>
      </w:pPr>
      <w:r>
        <w:rPr>
          <w:rFonts w:ascii="Times New Roman" w:hAnsi="Times New Roman" w:cs="Times New Roman"/>
          <w:sz w:val="24"/>
          <w:szCs w:val="24"/>
        </w:rPr>
        <w:t>3.Положение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5569" w:rsidRDefault="00CA5569">
      <w:pPr>
        <w:pStyle w:val="ae"/>
        <w:spacing w:after="0"/>
        <w:ind w:left="0" w:firstLine="567"/>
        <w:jc w:val="both"/>
        <w:rPr>
          <w:b/>
          <w:color w:val="000000"/>
          <w:sz w:val="24"/>
          <w:szCs w:val="24"/>
        </w:rPr>
      </w:pPr>
      <w:r>
        <w:rPr>
          <w:rFonts w:ascii="Times New Roman" w:hAnsi="Times New Roman" w:cs="Times New Roman"/>
          <w:sz w:val="24"/>
          <w:szCs w:val="24"/>
        </w:rPr>
        <w:t>4.Положение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5569" w:rsidRDefault="00CA5569">
      <w:pPr>
        <w:jc w:val="both"/>
        <w:rPr>
          <w:rFonts w:eastAsia="Calibri"/>
          <w:b/>
          <w:color w:val="000000"/>
          <w:sz w:val="24"/>
          <w:szCs w:val="24"/>
        </w:rPr>
      </w:pPr>
    </w:p>
    <w:p w:rsidR="00CA5569" w:rsidRDefault="00CA5569">
      <w:pPr>
        <w:ind w:firstLine="709"/>
        <w:jc w:val="both"/>
        <w:rPr>
          <w:b/>
          <w:bCs/>
          <w:color w:val="000000"/>
          <w:sz w:val="24"/>
          <w:szCs w:val="24"/>
        </w:rPr>
      </w:pPr>
      <w:r>
        <w:rPr>
          <w:b/>
          <w:color w:val="000000"/>
          <w:sz w:val="24"/>
          <w:szCs w:val="24"/>
        </w:rPr>
        <w:t>7. Перечень основной и дополнительной учебной литературы, необходимой для освоения дисциплины</w:t>
      </w:r>
    </w:p>
    <w:p w:rsidR="00CA5569" w:rsidRDefault="00CA5569">
      <w:pPr>
        <w:widowControl/>
        <w:tabs>
          <w:tab w:val="left" w:pos="993"/>
        </w:tabs>
        <w:autoSpaceDE/>
        <w:ind w:firstLine="709"/>
        <w:rPr>
          <w:b/>
          <w:bCs/>
          <w:color w:val="000000"/>
          <w:sz w:val="24"/>
          <w:szCs w:val="24"/>
        </w:rPr>
      </w:pPr>
    </w:p>
    <w:p w:rsidR="00CA5569" w:rsidRDefault="00CA5569">
      <w:pPr>
        <w:widowControl/>
        <w:tabs>
          <w:tab w:val="left" w:pos="993"/>
        </w:tabs>
        <w:autoSpaceDE/>
        <w:ind w:firstLine="709"/>
        <w:rPr>
          <w:iCs/>
          <w:sz w:val="24"/>
          <w:szCs w:val="24"/>
        </w:rPr>
      </w:pPr>
      <w:r>
        <w:rPr>
          <w:b/>
          <w:bCs/>
          <w:i/>
          <w:color w:val="000000"/>
          <w:sz w:val="24"/>
          <w:szCs w:val="24"/>
        </w:rPr>
        <w:t>Основная:</w:t>
      </w:r>
    </w:p>
    <w:p w:rsidR="0036185E" w:rsidRPr="0036185E" w:rsidRDefault="00CA5569" w:rsidP="0036185E">
      <w:pPr>
        <w:spacing w:line="276" w:lineRule="auto"/>
        <w:ind w:firstLine="851"/>
        <w:jc w:val="both"/>
        <w:rPr>
          <w:sz w:val="24"/>
          <w:szCs w:val="24"/>
        </w:rPr>
      </w:pPr>
      <w:r>
        <w:rPr>
          <w:iCs/>
          <w:sz w:val="24"/>
          <w:szCs w:val="24"/>
        </w:rPr>
        <w:t>1</w:t>
      </w:r>
      <w:r w:rsidR="0036185E" w:rsidRPr="0036185E">
        <w:t xml:space="preserve"> </w:t>
      </w:r>
      <w:r w:rsidR="0036185E" w:rsidRPr="0036185E">
        <w:rPr>
          <w:sz w:val="24"/>
          <w:szCs w:val="24"/>
        </w:rPr>
        <w:t xml:space="preserve">Кузнецов, И. Н. Делопроизводство : учебно-справочное пособие / И. Н. Кузнецов. — 8-е изд. — Москва : Дашков и К, 2019. — 406 c. — ISBN 978-5-394-03393-3. — Текст : электронный // Электронно-библиотечная система IPR BOOKS : [сайт]. — URL: </w:t>
      </w:r>
      <w:hyperlink r:id="rId5" w:history="1">
        <w:r w:rsidR="000B758F">
          <w:rPr>
            <w:rStyle w:val="a3"/>
            <w:sz w:val="24"/>
            <w:szCs w:val="24"/>
          </w:rPr>
          <w:t>http://www.iprbookshop.ru/85215.html</w:t>
        </w:r>
      </w:hyperlink>
      <w:r w:rsidR="0036185E" w:rsidRPr="0036185E">
        <w:rPr>
          <w:sz w:val="24"/>
          <w:szCs w:val="24"/>
        </w:rPr>
        <w:t xml:space="preserve"> </w:t>
      </w:r>
    </w:p>
    <w:p w:rsidR="00CA5569" w:rsidRPr="0036185E" w:rsidRDefault="00CA5569" w:rsidP="0036185E">
      <w:pPr>
        <w:spacing w:line="276" w:lineRule="auto"/>
        <w:ind w:firstLine="851"/>
        <w:jc w:val="both"/>
        <w:rPr>
          <w:color w:val="000000"/>
          <w:sz w:val="24"/>
          <w:szCs w:val="24"/>
          <w:shd w:val="clear" w:color="auto" w:fill="FCFCFC"/>
        </w:rPr>
      </w:pPr>
      <w:r w:rsidRPr="0036185E">
        <w:rPr>
          <w:sz w:val="24"/>
          <w:szCs w:val="24"/>
        </w:rPr>
        <w:t>2. Кузнецова, И. В. Документационное обеспечение управления персоналом [Электронный ресурс] : учебное пособие для бакалавров / И. В. Кузнецова, Г. А. Хачатрян. — 2-е изд. — Электрон. текстовые данные. — М. : Дашков и К, Ай Пи Эр Медиа, 2019. — 220 c. — 978-5-394-03124-3. Текст: электронный //</w:t>
      </w:r>
      <w:r w:rsidRPr="0036185E">
        <w:rPr>
          <w:color w:val="000000"/>
          <w:sz w:val="24"/>
          <w:szCs w:val="24"/>
          <w:shd w:val="clear" w:color="auto" w:fill="FCFCFC"/>
        </w:rPr>
        <w:t xml:space="preserve"> </w:t>
      </w:r>
      <w:r w:rsidRPr="0036185E">
        <w:rPr>
          <w:sz w:val="24"/>
          <w:szCs w:val="24"/>
        </w:rPr>
        <w:t xml:space="preserve">ЭБС </w:t>
      </w:r>
      <w:r w:rsidRPr="0036185E">
        <w:rPr>
          <w:color w:val="000000"/>
          <w:sz w:val="24"/>
          <w:szCs w:val="24"/>
          <w:lang w:val="en-US"/>
        </w:rPr>
        <w:t>IPRBooks</w:t>
      </w:r>
      <w:r w:rsidRPr="0036185E">
        <w:rPr>
          <w:sz w:val="24"/>
          <w:szCs w:val="24"/>
        </w:rPr>
        <w:t xml:space="preserve"> [сайт]. —  URL</w:t>
      </w:r>
      <w:r w:rsidRPr="0036185E">
        <w:rPr>
          <w:color w:val="000000"/>
          <w:sz w:val="24"/>
          <w:szCs w:val="24"/>
          <w:shd w:val="clear" w:color="auto" w:fill="FCFCFC"/>
        </w:rPr>
        <w:t xml:space="preserve">: </w:t>
      </w:r>
      <w:hyperlink r:id="rId6" w:history="1">
        <w:r w:rsidR="000B758F">
          <w:rPr>
            <w:rStyle w:val="a3"/>
            <w:sz w:val="24"/>
            <w:szCs w:val="24"/>
            <w:shd w:val="clear" w:color="auto" w:fill="FCFCFC"/>
          </w:rPr>
          <w:t>http://www.iprbookshop.ru/83142.html</w:t>
        </w:r>
      </w:hyperlink>
      <w:r w:rsidRPr="0036185E">
        <w:rPr>
          <w:sz w:val="24"/>
          <w:szCs w:val="24"/>
        </w:rPr>
        <w:t xml:space="preserve"> </w:t>
      </w:r>
    </w:p>
    <w:p w:rsidR="00CA5569" w:rsidRPr="0036185E" w:rsidRDefault="00CA5569" w:rsidP="0036185E">
      <w:pPr>
        <w:tabs>
          <w:tab w:val="left" w:pos="993"/>
        </w:tabs>
        <w:spacing w:line="276" w:lineRule="auto"/>
        <w:ind w:firstLine="851"/>
        <w:jc w:val="both"/>
        <w:rPr>
          <w:color w:val="000000"/>
          <w:sz w:val="24"/>
          <w:szCs w:val="24"/>
          <w:shd w:val="clear" w:color="auto" w:fill="FCFCFC"/>
        </w:rPr>
      </w:pPr>
    </w:p>
    <w:p w:rsidR="00CA5569" w:rsidRPr="0036185E" w:rsidRDefault="00CA5569" w:rsidP="0036185E">
      <w:pPr>
        <w:tabs>
          <w:tab w:val="left" w:pos="993"/>
        </w:tabs>
        <w:spacing w:line="276" w:lineRule="auto"/>
        <w:ind w:firstLine="851"/>
        <w:jc w:val="both"/>
        <w:rPr>
          <w:sz w:val="24"/>
          <w:szCs w:val="24"/>
        </w:rPr>
      </w:pPr>
      <w:r w:rsidRPr="0036185E">
        <w:rPr>
          <w:b/>
          <w:bCs/>
          <w:i/>
          <w:color w:val="000000"/>
          <w:sz w:val="24"/>
          <w:szCs w:val="24"/>
        </w:rPr>
        <w:t>Дополнительная:</w:t>
      </w:r>
    </w:p>
    <w:p w:rsidR="00CA5569" w:rsidRPr="0036185E" w:rsidRDefault="00CA5569" w:rsidP="0036185E">
      <w:pPr>
        <w:spacing w:line="276" w:lineRule="auto"/>
        <w:ind w:firstLine="851"/>
        <w:jc w:val="both"/>
        <w:rPr>
          <w:sz w:val="24"/>
          <w:szCs w:val="24"/>
        </w:rPr>
      </w:pPr>
      <w:r w:rsidRPr="0036185E">
        <w:rPr>
          <w:sz w:val="24"/>
          <w:szCs w:val="24"/>
        </w:rPr>
        <w:t xml:space="preserve">1. Казакевич, Т.А. Документоведение. Документационный сервис: учебник и практикум для прикладного бакалавриата / Т.А. Казакевич, А.И. Ткалич. — 2-е изд., испр. и доп. — М.: Издательство Юрайт, 2018. — 177 с. — (Серия: Бакалавр. Прикладной курс). — ISBN 978-5-534-06273-1.  — Режим доступа: </w:t>
      </w:r>
      <w:hyperlink r:id="rId7" w:history="1">
        <w:r w:rsidR="000B758F">
          <w:rPr>
            <w:rStyle w:val="a3"/>
            <w:sz w:val="24"/>
            <w:szCs w:val="24"/>
          </w:rPr>
          <w:t>https://biblio-online.ru/viewer/dokumentovedenie-dokumentacionnyy-servis-411457#page/1</w:t>
        </w:r>
      </w:hyperlink>
      <w:r w:rsidRPr="0036185E">
        <w:rPr>
          <w:sz w:val="24"/>
          <w:szCs w:val="24"/>
        </w:rPr>
        <w:t xml:space="preserve">  </w:t>
      </w:r>
    </w:p>
    <w:p w:rsidR="00CA5569" w:rsidRPr="0036185E" w:rsidRDefault="00CA5569" w:rsidP="0036185E">
      <w:pPr>
        <w:tabs>
          <w:tab w:val="left" w:pos="993"/>
        </w:tabs>
        <w:ind w:firstLine="851"/>
        <w:jc w:val="both"/>
        <w:rPr>
          <w:sz w:val="24"/>
          <w:szCs w:val="24"/>
        </w:rPr>
      </w:pPr>
      <w:r w:rsidRPr="0036185E">
        <w:rPr>
          <w:sz w:val="24"/>
          <w:szCs w:val="24"/>
        </w:rPr>
        <w:t xml:space="preserve">2. </w:t>
      </w:r>
      <w:r w:rsidRPr="0036185E">
        <w:rPr>
          <w:i/>
          <w:iCs/>
          <w:sz w:val="24"/>
          <w:szCs w:val="24"/>
        </w:rPr>
        <w:t xml:space="preserve">Колышкина, Т. Б. </w:t>
      </w:r>
      <w:r w:rsidRPr="0036185E">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w:t>
      </w:r>
      <w:r w:rsidRPr="0036185E">
        <w:rPr>
          <w:sz w:val="24"/>
          <w:szCs w:val="24"/>
        </w:rPr>
        <w:lastRenderedPageBreak/>
        <w:t xml:space="preserve">— 2-е изд., испр. и доп. — Москва : Издательство Юрайт, 2018. — 163 с. — (Бакалавр. Прикладной курс). — ISBN 978-5-534-07299-0. — Текст : электронный // ЭБС Юрайт [сайт]. — URL: </w:t>
      </w:r>
      <w:hyperlink r:id="rId8" w:history="1">
        <w:r w:rsidR="000B758F">
          <w:rPr>
            <w:rStyle w:val="a3"/>
            <w:sz w:val="24"/>
            <w:szCs w:val="24"/>
          </w:rPr>
          <w:t>https://biblio-online.ru/bcode/422837</w:t>
        </w:r>
      </w:hyperlink>
      <w:r w:rsidRPr="0036185E">
        <w:rPr>
          <w:color w:val="000000"/>
          <w:sz w:val="24"/>
          <w:szCs w:val="24"/>
          <w:shd w:val="clear" w:color="auto" w:fill="FCFCFC"/>
        </w:rPr>
        <w:t xml:space="preserve"> </w:t>
      </w:r>
    </w:p>
    <w:p w:rsidR="00CA5569" w:rsidRDefault="00CA5569">
      <w:pPr>
        <w:widowControl/>
        <w:tabs>
          <w:tab w:val="left" w:pos="993"/>
        </w:tabs>
        <w:autoSpaceDE/>
        <w:ind w:firstLine="709"/>
        <w:jc w:val="both"/>
        <w:rPr>
          <w:sz w:val="24"/>
          <w:szCs w:val="24"/>
        </w:rPr>
      </w:pPr>
    </w:p>
    <w:p w:rsidR="00CA5569" w:rsidRDefault="00CA5569">
      <w:pPr>
        <w:widowControl/>
        <w:tabs>
          <w:tab w:val="left" w:pos="406"/>
        </w:tabs>
        <w:autoSpaceDE/>
        <w:ind w:firstLine="709"/>
        <w:jc w:val="both"/>
        <w:rPr>
          <w:color w:val="000000"/>
          <w:sz w:val="24"/>
          <w:szCs w:val="24"/>
        </w:rPr>
      </w:pPr>
      <w:r>
        <w:rPr>
          <w:b/>
          <w:color w:val="000000"/>
          <w:sz w:val="24"/>
          <w:szCs w:val="24"/>
        </w:rPr>
        <w:t>8. Перечень ресурсов информационно-телекоммуникационной сети «Интернет», необходимых для освоения дисциплины</w:t>
      </w:r>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ЭБС </w:t>
      </w:r>
      <w:r>
        <w:rPr>
          <w:rFonts w:ascii="Times New Roman" w:hAnsi="Times New Roman" w:cs="Times New Roman"/>
          <w:color w:val="000000"/>
          <w:sz w:val="24"/>
          <w:szCs w:val="24"/>
          <w:lang w:val="en-US"/>
        </w:rPr>
        <w:t>IPRBooks</w:t>
      </w:r>
      <w:r>
        <w:rPr>
          <w:rFonts w:ascii="Times New Roman" w:hAnsi="Times New Roman" w:cs="Times New Roman"/>
          <w:color w:val="000000"/>
          <w:sz w:val="24"/>
          <w:szCs w:val="24"/>
        </w:rPr>
        <w:t xml:space="preserve">  Режим доступа: </w:t>
      </w:r>
      <w:hyperlink r:id="rId9" w:history="1">
        <w:r w:rsidR="000B758F">
          <w:rPr>
            <w:rStyle w:val="a3"/>
            <w:rFonts w:ascii="Times New Roman" w:hAnsi="Times New Roman" w:cs="Times New Roman"/>
            <w:sz w:val="24"/>
            <w:szCs w:val="24"/>
          </w:rPr>
          <w:t>http://www.iprbookshop.ru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ЭБС издательства «Юрайт» Режим доступа: </w:t>
      </w:r>
      <w:hyperlink r:id="rId10" w:history="1">
        <w:r w:rsidR="000B758F">
          <w:rPr>
            <w:rStyle w:val="a3"/>
            <w:rFonts w:ascii="Times New Roman" w:hAnsi="Times New Roman" w:cs="Times New Roman"/>
            <w:sz w:val="24"/>
            <w:szCs w:val="24"/>
          </w:rPr>
          <w:t>http://biblio-online.ru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11" w:history="1">
        <w:r w:rsidR="000B758F">
          <w:rPr>
            <w:rStyle w:val="a3"/>
            <w:rFonts w:ascii="Times New Roman" w:hAnsi="Times New Roman" w:cs="Times New Roman"/>
            <w:sz w:val="24"/>
            <w:szCs w:val="24"/>
          </w:rPr>
          <w:t>http://window.edu.ru/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Научная электронная библиотека e-library.ru Режим доступа: </w:t>
      </w:r>
      <w:hyperlink r:id="rId12" w:history="1">
        <w:r w:rsidR="000B758F">
          <w:rPr>
            <w:rStyle w:val="a3"/>
            <w:rFonts w:ascii="Times New Roman" w:hAnsi="Times New Roman" w:cs="Times New Roman"/>
            <w:sz w:val="24"/>
            <w:szCs w:val="24"/>
          </w:rPr>
          <w:t>http://elibrary.ru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Ресурсы издательства Elsevier Режим доступа:  </w:t>
      </w:r>
      <w:hyperlink r:id="rId13" w:history="1">
        <w:r w:rsidR="000B758F">
          <w:rPr>
            <w:rStyle w:val="a3"/>
            <w:rFonts w:ascii="Times New Roman" w:hAnsi="Times New Roman" w:cs="Times New Roman"/>
            <w:sz w:val="24"/>
            <w:szCs w:val="24"/>
          </w:rPr>
          <w:t>http://www.sciencedirect.com</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портал «Российское образование» Режим доступа:  </w:t>
      </w:r>
      <w:hyperlink r:id="rId14" w:history="1">
        <w:r w:rsidR="00492F4E">
          <w:rPr>
            <w:rStyle w:val="a3"/>
            <w:rFonts w:ascii="Times New Roman" w:hAnsi="Times New Roman" w:cs="Times New Roman"/>
            <w:sz w:val="24"/>
            <w:szCs w:val="24"/>
          </w:rPr>
          <w:t>www.edu.ru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Журналы Кембриджского университета Режим доступа: </w:t>
      </w:r>
      <w:hyperlink r:id="rId15" w:history="1">
        <w:r w:rsidR="000B758F">
          <w:rPr>
            <w:rStyle w:val="a3"/>
            <w:rFonts w:ascii="Times New Roman" w:hAnsi="Times New Roman" w:cs="Times New Roman"/>
            <w:sz w:val="24"/>
            <w:szCs w:val="24"/>
          </w:rPr>
          <w:t>http://journals.cambridge.org</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Журналы Оксфордского университета Режим доступа:  </w:t>
      </w:r>
      <w:hyperlink r:id="rId16" w:history="1">
        <w:r w:rsidR="000B758F">
          <w:rPr>
            <w:rStyle w:val="a3"/>
            <w:rFonts w:ascii="Times New Roman" w:hAnsi="Times New Roman" w:cs="Times New Roman"/>
            <w:sz w:val="24"/>
            <w:szCs w:val="24"/>
          </w:rPr>
          <w:t>http://www.oxfordjoumals.org</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Словари и энциклопедии на Академике Режим доступа: </w:t>
      </w:r>
      <w:hyperlink r:id="rId17" w:history="1">
        <w:r w:rsidR="000B758F">
          <w:rPr>
            <w:rStyle w:val="a3"/>
            <w:rFonts w:ascii="Times New Roman" w:hAnsi="Times New Roman" w:cs="Times New Roman"/>
            <w:sz w:val="24"/>
            <w:szCs w:val="24"/>
          </w:rPr>
          <w:t>http://dic.academic.ru/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18" w:history="1">
        <w:r w:rsidR="000B758F">
          <w:rPr>
            <w:rStyle w:val="a3"/>
            <w:rFonts w:ascii="Times New Roman" w:hAnsi="Times New Roman" w:cs="Times New Roman"/>
            <w:sz w:val="24"/>
            <w:szCs w:val="24"/>
          </w:rPr>
          <w:t>http://www.benran.ru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Сайт Госкомстата РФ. Режим доступа: </w:t>
      </w:r>
      <w:hyperlink r:id="rId19" w:history="1">
        <w:r w:rsidR="000B758F">
          <w:rPr>
            <w:rStyle w:val="a3"/>
            <w:rFonts w:ascii="Times New Roman" w:hAnsi="Times New Roman" w:cs="Times New Roman"/>
            <w:sz w:val="24"/>
            <w:szCs w:val="24"/>
          </w:rPr>
          <w:t>http://www.gks.ru</w:t>
        </w:r>
      </w:hyperlink>
    </w:p>
    <w:p w:rsidR="00CA5569" w:rsidRDefault="00CA5569">
      <w:pPr>
        <w:pStyle w:val="ae"/>
        <w:numPr>
          <w:ilvl w:val="0"/>
          <w:numId w:val="12"/>
        </w:numPr>
        <w:tabs>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Сайт Российской государственной библиотеки. Режим доступа: </w:t>
      </w:r>
      <w:hyperlink r:id="rId20" w:history="1">
        <w:r w:rsidR="000B758F">
          <w:rPr>
            <w:rStyle w:val="a3"/>
            <w:rFonts w:ascii="Times New Roman" w:hAnsi="Times New Roman" w:cs="Times New Roman"/>
            <w:sz w:val="24"/>
            <w:szCs w:val="24"/>
          </w:rPr>
          <w:t>http://diss.rsl.ru</w:t>
        </w:r>
      </w:hyperlink>
    </w:p>
    <w:p w:rsidR="00CA5569" w:rsidRDefault="00CA5569">
      <w:pPr>
        <w:pStyle w:val="ae"/>
        <w:numPr>
          <w:ilvl w:val="0"/>
          <w:numId w:val="12"/>
        </w:numPr>
        <w:tabs>
          <w:tab w:val="left" w:pos="993"/>
        </w:tabs>
        <w:spacing w:after="0" w:line="240" w:lineRule="auto"/>
        <w:ind w:left="0" w:firstLine="567"/>
        <w:jc w:val="both"/>
        <w:rPr>
          <w:color w:val="000000"/>
          <w:sz w:val="24"/>
          <w:szCs w:val="24"/>
        </w:rPr>
      </w:pPr>
      <w:r>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21" w:history="1">
        <w:r w:rsidR="000B758F">
          <w:rPr>
            <w:rStyle w:val="a3"/>
            <w:rFonts w:ascii="Times New Roman" w:hAnsi="Times New Roman" w:cs="Times New Roman"/>
            <w:sz w:val="24"/>
            <w:szCs w:val="24"/>
          </w:rPr>
          <w:t>http://ru.spinform.ru</w:t>
        </w:r>
      </w:hyperlink>
    </w:p>
    <w:p w:rsidR="00CA5569" w:rsidRDefault="00CA5569">
      <w:pPr>
        <w:ind w:firstLine="709"/>
        <w:jc w:val="both"/>
        <w:rPr>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CA5569" w:rsidRDefault="00CA5569">
      <w:pPr>
        <w:ind w:firstLine="709"/>
        <w:jc w:val="both"/>
        <w:rPr>
          <w:rFonts w:eastAsia="Calibri"/>
          <w:b/>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CA5569" w:rsidRDefault="00CA5569">
      <w:pPr>
        <w:widowControl/>
        <w:autoSpaceDE/>
        <w:ind w:firstLine="709"/>
        <w:jc w:val="both"/>
        <w:rPr>
          <w:rFonts w:eastAsia="Calibri"/>
          <w:b/>
          <w:color w:val="000000"/>
          <w:sz w:val="24"/>
          <w:szCs w:val="24"/>
        </w:rPr>
      </w:pPr>
    </w:p>
    <w:p w:rsidR="00CA5569" w:rsidRDefault="00CA5569">
      <w:pPr>
        <w:widowControl/>
        <w:autoSpaceDE/>
        <w:ind w:firstLine="709"/>
        <w:jc w:val="both"/>
        <w:rPr>
          <w:color w:val="000000"/>
          <w:sz w:val="24"/>
          <w:szCs w:val="24"/>
        </w:rPr>
      </w:pPr>
      <w:r>
        <w:rPr>
          <w:rFonts w:eastAsia="Calibri"/>
          <w:b/>
          <w:color w:val="000000"/>
          <w:sz w:val="24"/>
          <w:szCs w:val="24"/>
        </w:rPr>
        <w:t>9. Методические указания для обучающихся по освоению дисциплины</w:t>
      </w:r>
    </w:p>
    <w:p w:rsidR="00CA5569" w:rsidRDefault="00CA5569">
      <w:pPr>
        <w:ind w:firstLine="709"/>
        <w:jc w:val="both"/>
        <w:rPr>
          <w:sz w:val="24"/>
          <w:szCs w:val="24"/>
        </w:rPr>
      </w:pPr>
      <w:r>
        <w:rPr>
          <w:color w:val="000000"/>
          <w:sz w:val="24"/>
          <w:szCs w:val="24"/>
        </w:rPr>
        <w:t xml:space="preserve">Для того чтобы успешно освоить </w:t>
      </w:r>
      <w:r>
        <w:rPr>
          <w:sz w:val="24"/>
          <w:szCs w:val="24"/>
        </w:rPr>
        <w:t xml:space="preserve">дисциплину «Документооборот в управлении» </w:t>
      </w:r>
      <w:r>
        <w:rPr>
          <w:color w:val="000000"/>
          <w:sz w:val="24"/>
          <w:szCs w:val="24"/>
        </w:rPr>
        <w:t>обучающиеся должны выполнить следующие методические указания.</w:t>
      </w:r>
    </w:p>
    <w:p w:rsidR="00CA5569" w:rsidRDefault="00CA5569">
      <w:pPr>
        <w:ind w:firstLine="709"/>
        <w:jc w:val="both"/>
        <w:rPr>
          <w:color w:val="000000"/>
          <w:sz w:val="24"/>
          <w:szCs w:val="24"/>
        </w:rPr>
      </w:pPr>
      <w:r>
        <w:rPr>
          <w:sz w:val="24"/>
          <w:szCs w:val="24"/>
        </w:rPr>
        <w:t xml:space="preserve">Методические указания для обучающихся по освоению дисциплины для подготовки к занятиям </w:t>
      </w:r>
      <w:r>
        <w:rPr>
          <w:b/>
          <w:sz w:val="24"/>
          <w:szCs w:val="24"/>
        </w:rPr>
        <w:t>лекционного типа</w:t>
      </w:r>
      <w:r>
        <w:rPr>
          <w:sz w:val="24"/>
          <w:szCs w:val="24"/>
        </w:rPr>
        <w:t>:</w:t>
      </w:r>
    </w:p>
    <w:p w:rsidR="00CA5569" w:rsidRDefault="00CA5569">
      <w:pPr>
        <w:ind w:firstLine="709"/>
        <w:jc w:val="both"/>
        <w:rPr>
          <w:color w:val="000000"/>
          <w:sz w:val="24"/>
          <w:szCs w:val="24"/>
        </w:rPr>
      </w:pPr>
      <w:r>
        <w:rPr>
          <w:color w:val="000000"/>
          <w:sz w:val="24"/>
          <w:szCs w:val="24"/>
        </w:rPr>
        <w:t>В ходе лекционных занятий вести конспектирование предлагаемой к изучению теоретической информации. Обращать внимание на категории, формулировки, раскрыва</w:t>
      </w:r>
      <w:r>
        <w:rPr>
          <w:color w:val="000000"/>
          <w:sz w:val="24"/>
          <w:szCs w:val="24"/>
        </w:rPr>
        <w:lastRenderedPageBreak/>
        <w:t>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A5569" w:rsidRDefault="00CA5569">
      <w:pPr>
        <w:ind w:firstLine="709"/>
        <w:jc w:val="both"/>
        <w:rPr>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CA5569" w:rsidRDefault="00CA5569">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A5569" w:rsidRDefault="00CA5569">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CA5569" w:rsidRDefault="00CA5569">
      <w:pPr>
        <w:ind w:firstLine="709"/>
        <w:jc w:val="both"/>
        <w:rPr>
          <w:color w:val="000000"/>
          <w:sz w:val="24"/>
          <w:szCs w:val="24"/>
        </w:rPr>
      </w:pPr>
      <w:r>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Pr>
          <w:color w:val="000000"/>
          <w:sz w:val="24"/>
          <w:szCs w:val="24"/>
        </w:rPr>
        <w:lastRenderedPageBreak/>
        <w:t>индивидуальных письменных работ по заданию преподавателя.</w:t>
      </w:r>
    </w:p>
    <w:p w:rsidR="00CA5569" w:rsidRDefault="00CA5569">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A5569" w:rsidRDefault="00CA5569">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A5569" w:rsidRDefault="00CA5569">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A5569" w:rsidRDefault="00CA5569">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A5569" w:rsidRDefault="00CA5569">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A5569" w:rsidRDefault="00CA5569">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A5569" w:rsidRDefault="00CA5569">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A5569" w:rsidRDefault="00CA5569">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A5569" w:rsidRDefault="00CA5569">
      <w:pPr>
        <w:ind w:firstLine="709"/>
        <w:jc w:val="both"/>
        <w:rPr>
          <w:rFonts w:eastAsia="Calibri"/>
          <w:color w:val="000000"/>
          <w:sz w:val="24"/>
          <w:szCs w:val="24"/>
        </w:rPr>
      </w:pPr>
      <w:r>
        <w:rPr>
          <w:color w:val="000000"/>
          <w:sz w:val="24"/>
          <w:szCs w:val="24"/>
        </w:rPr>
        <w:t>Таким образом, при работе с источниками и литературой важно уметь:</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обобщать полученную информацию, оценивать прослушанное и прочитанное;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готовить и презентовать развернутые сообщения типа доклада;</w:t>
      </w:r>
      <w:r>
        <w:rPr>
          <w:rFonts w:eastAsia="Calibri"/>
          <w:b/>
          <w:bCs/>
          <w:i/>
          <w:iCs/>
          <w:color w:val="000000"/>
          <w:sz w:val="24"/>
          <w:szCs w:val="24"/>
        </w:rPr>
        <w:t xml:space="preserve">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работать в разных режимах (индивидуально, в паре, в группе), взаимодействуя друг с другом;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пользоваться реферативными и справочными материалами; </w:t>
      </w:r>
    </w:p>
    <w:p w:rsidR="00CA5569" w:rsidRDefault="00CA5569">
      <w:pPr>
        <w:widowControl/>
        <w:numPr>
          <w:ilvl w:val="0"/>
          <w:numId w:val="9"/>
        </w:numPr>
        <w:autoSpaceDE/>
        <w:ind w:left="0" w:firstLine="709"/>
        <w:jc w:val="both"/>
        <w:rPr>
          <w:rFonts w:eastAsia="Calibri"/>
          <w:color w:val="000000"/>
          <w:sz w:val="24"/>
          <w:szCs w:val="24"/>
        </w:rPr>
      </w:pPr>
      <w:r>
        <w:rPr>
          <w:rFonts w:eastAsia="Calibri"/>
          <w:color w:val="000000"/>
          <w:sz w:val="24"/>
          <w:szCs w:val="24"/>
        </w:rPr>
        <w:t xml:space="preserve">контролировать свои действия и действия своих товарищей, объективно оценивать свои действия; </w:t>
      </w:r>
    </w:p>
    <w:p w:rsidR="00CA5569" w:rsidRDefault="00CA5569">
      <w:pPr>
        <w:widowControl/>
        <w:numPr>
          <w:ilvl w:val="0"/>
          <w:numId w:val="9"/>
        </w:numPr>
        <w:autoSpaceDE/>
        <w:ind w:left="0" w:firstLine="709"/>
        <w:jc w:val="both"/>
        <w:rPr>
          <w:b/>
          <w:bCs/>
          <w:color w:val="000000"/>
          <w:sz w:val="24"/>
          <w:szCs w:val="24"/>
        </w:rPr>
      </w:pPr>
      <w:r>
        <w:rPr>
          <w:rFonts w:eastAsia="Calibri"/>
          <w:color w:val="000000"/>
          <w:sz w:val="24"/>
          <w:szCs w:val="24"/>
        </w:rPr>
        <w:t>обращаться за помощью, дополнительными разъяснениями к преподавателю, другим студентам.</w:t>
      </w:r>
    </w:p>
    <w:p w:rsidR="00CA5569" w:rsidRDefault="00CA5569">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CA5569" w:rsidRDefault="00CA5569">
      <w:pPr>
        <w:ind w:firstLine="709"/>
        <w:jc w:val="both"/>
        <w:rPr>
          <w:color w:val="000000"/>
          <w:sz w:val="24"/>
          <w:szCs w:val="24"/>
        </w:rPr>
      </w:pPr>
      <w:r>
        <w:rPr>
          <w:color w:val="000000"/>
          <w:sz w:val="24"/>
          <w:szCs w:val="24"/>
        </w:rPr>
        <w:lastRenderedPageBreak/>
        <w:t>При подготовке к промежуточной аттестации целесообразно:</w:t>
      </w:r>
    </w:p>
    <w:p w:rsidR="00CA5569" w:rsidRDefault="00CA5569">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A5569" w:rsidRDefault="00CA5569">
      <w:pPr>
        <w:ind w:firstLine="709"/>
        <w:jc w:val="both"/>
        <w:rPr>
          <w:color w:val="000000"/>
          <w:sz w:val="24"/>
          <w:szCs w:val="24"/>
        </w:rPr>
      </w:pPr>
      <w:r>
        <w:rPr>
          <w:color w:val="000000"/>
          <w:sz w:val="24"/>
          <w:szCs w:val="24"/>
        </w:rPr>
        <w:t>- внимательно прочитать рекомендованную литературу;</w:t>
      </w:r>
    </w:p>
    <w:p w:rsidR="00CA5569" w:rsidRDefault="00CA5569">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CA5569" w:rsidRDefault="00CA5569">
      <w:pPr>
        <w:ind w:firstLine="709"/>
        <w:jc w:val="both"/>
        <w:rPr>
          <w:color w:val="000000"/>
          <w:sz w:val="24"/>
          <w:szCs w:val="24"/>
        </w:rPr>
      </w:pPr>
    </w:p>
    <w:p w:rsidR="00CA5569" w:rsidRDefault="00CA5569">
      <w:pPr>
        <w:widowControl/>
        <w:autoSpaceDE/>
        <w:ind w:firstLine="709"/>
        <w:jc w:val="both"/>
        <w:rPr>
          <w:color w:val="000000"/>
          <w:sz w:val="24"/>
          <w:szCs w:val="24"/>
        </w:rPr>
      </w:pPr>
      <w:r>
        <w:rPr>
          <w:rFonts w:eastAsia="Calibri"/>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5569" w:rsidRDefault="00CA5569">
      <w:pPr>
        <w:widowControl/>
        <w:autoSpaceDE/>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A5569" w:rsidRDefault="00CA5569">
      <w:pPr>
        <w:widowControl/>
        <w:autoSpaceDE/>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A5569" w:rsidRDefault="00CA5569">
      <w:pPr>
        <w:widowControl/>
        <w:autoSpaceDE/>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5569" w:rsidRDefault="00CA5569">
      <w:pPr>
        <w:widowControl/>
        <w:autoSpaceDE/>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CA5569" w:rsidRDefault="00CA5569">
      <w:pPr>
        <w:widowControl/>
        <w:autoSpaceDE/>
        <w:ind w:firstLine="709"/>
        <w:jc w:val="both"/>
        <w:rPr>
          <w:color w:val="000000"/>
          <w:sz w:val="24"/>
          <w:szCs w:val="24"/>
        </w:rPr>
      </w:pPr>
      <w:r>
        <w:rPr>
          <w:color w:val="000000"/>
          <w:sz w:val="24"/>
          <w:szCs w:val="24"/>
        </w:rPr>
        <w:t>ПЕРЕЧЕНЬ ПРОГРАММНОГО ОБЕСПЕЧЕНИЯ</w:t>
      </w:r>
    </w:p>
    <w:p w:rsidR="00CA5569" w:rsidRPr="0036185E" w:rsidRDefault="00CA5569">
      <w:pPr>
        <w:widowControl/>
        <w:autoSpaceDE/>
        <w:ind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CA5569" w:rsidRDefault="00CA5569">
      <w:pPr>
        <w:widowControl/>
        <w:autoSpaceDE/>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CA5569" w:rsidRPr="0036185E" w:rsidRDefault="00CA5569">
      <w:pPr>
        <w:widowControl/>
        <w:autoSpaceDE/>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Антивирус Касперского</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CA5569" w:rsidRDefault="00CA5569">
      <w:pPr>
        <w:widowControl/>
        <w:autoSpaceDE/>
        <w:ind w:firstLine="709"/>
        <w:jc w:val="both"/>
        <w:rPr>
          <w:color w:val="000000"/>
          <w:sz w:val="24"/>
          <w:szCs w:val="24"/>
        </w:rPr>
      </w:pPr>
      <w:r>
        <w:rPr>
          <w:color w:val="000000"/>
          <w:sz w:val="24"/>
          <w:szCs w:val="24"/>
        </w:rPr>
        <w:t>ПЕРЕЧЕНЬ ИНФОРМАЦИОННЫХ СПРАВОЧНЫХ СИСТЕМ</w:t>
      </w:r>
    </w:p>
    <w:p w:rsidR="00CA5569" w:rsidRDefault="00CA5569">
      <w:pPr>
        <w:widowControl/>
        <w:autoSpaceDE/>
        <w:ind w:firstLine="709"/>
        <w:jc w:val="both"/>
        <w:rPr>
          <w:color w:val="000000"/>
          <w:sz w:val="24"/>
          <w:szCs w:val="24"/>
        </w:rPr>
      </w:pPr>
      <w:r>
        <w:rPr>
          <w:color w:val="000000"/>
          <w:sz w:val="24"/>
          <w:szCs w:val="24"/>
        </w:rPr>
        <w:t>•</w:t>
      </w:r>
      <w:r>
        <w:rPr>
          <w:color w:val="000000"/>
          <w:sz w:val="24"/>
          <w:szCs w:val="24"/>
        </w:rPr>
        <w:tab/>
        <w:t>Справочная правовая система «Консультант Плюс»</w:t>
      </w:r>
    </w:p>
    <w:p w:rsidR="00CA5569" w:rsidRDefault="00CA5569">
      <w:pPr>
        <w:widowControl/>
        <w:autoSpaceDE/>
        <w:ind w:firstLine="709"/>
        <w:jc w:val="both"/>
        <w:rPr>
          <w:color w:val="000000"/>
          <w:sz w:val="24"/>
          <w:szCs w:val="24"/>
        </w:rPr>
      </w:pPr>
      <w:r>
        <w:rPr>
          <w:color w:val="000000"/>
          <w:sz w:val="24"/>
          <w:szCs w:val="24"/>
        </w:rPr>
        <w:lastRenderedPageBreak/>
        <w:t>•</w:t>
      </w:r>
      <w:r>
        <w:rPr>
          <w:color w:val="000000"/>
          <w:sz w:val="24"/>
          <w:szCs w:val="24"/>
        </w:rPr>
        <w:tab/>
        <w:t>Справочная правовая система «Гарант».</w:t>
      </w:r>
    </w:p>
    <w:p w:rsidR="00CA5569" w:rsidRDefault="00CA5569">
      <w:pPr>
        <w:widowControl/>
        <w:autoSpaceDE/>
        <w:jc w:val="both"/>
        <w:rPr>
          <w:color w:val="000000"/>
          <w:sz w:val="24"/>
          <w:szCs w:val="24"/>
        </w:rPr>
      </w:pPr>
    </w:p>
    <w:p w:rsidR="00CA5569" w:rsidRDefault="00CA5569">
      <w:pPr>
        <w:widowControl/>
        <w:autoSpaceDE/>
        <w:ind w:firstLine="709"/>
        <w:jc w:val="both"/>
        <w:rPr>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A5569" w:rsidRDefault="00CA5569">
      <w:pPr>
        <w:widowControl/>
        <w:autoSpaceDE/>
        <w:ind w:firstLine="709"/>
        <w:jc w:val="both"/>
        <w:rPr>
          <w:sz w:val="24"/>
          <w:szCs w:val="24"/>
        </w:rPr>
      </w:pPr>
      <w:r>
        <w:rPr>
          <w:color w:val="000000"/>
          <w:sz w:val="24"/>
          <w:szCs w:val="24"/>
        </w:rPr>
        <w:t xml:space="preserve">Для осуществления образовательного процесса по </w:t>
      </w:r>
      <w:r>
        <w:rPr>
          <w:sz w:val="24"/>
          <w:szCs w:val="24"/>
        </w:rPr>
        <w:t xml:space="preserve">дисциплине </w:t>
      </w:r>
      <w:r>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5569" w:rsidRDefault="00CA5569">
      <w:pPr>
        <w:widowControl/>
        <w:autoSpaceDE/>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CA5569" w:rsidRDefault="00CA5569">
      <w:pPr>
        <w:widowControl/>
        <w:autoSpaceDE/>
        <w:ind w:firstLine="709"/>
        <w:jc w:val="both"/>
        <w:rPr>
          <w:sz w:val="24"/>
          <w:szCs w:val="24"/>
        </w:rPr>
      </w:pPr>
      <w:r>
        <w:rPr>
          <w:sz w:val="24"/>
          <w:szCs w:val="24"/>
        </w:rPr>
        <w:t>1. Для проведения лекционных занятий:</w:t>
      </w:r>
    </w:p>
    <w:p w:rsidR="00CA5569" w:rsidRDefault="00CA5569">
      <w:pPr>
        <w:jc w:val="both"/>
        <w:rPr>
          <w:sz w:val="24"/>
          <w:szCs w:val="24"/>
        </w:rPr>
      </w:pPr>
      <w:r>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2F4E">
          <w:rPr>
            <w:color w:val="0000FF"/>
            <w:sz w:val="24"/>
            <w:szCs w:val="24"/>
            <w:u w:val="single"/>
          </w:rPr>
          <w:t>www.biblio-online.ru</w:t>
        </w:r>
      </w:hyperlink>
      <w:r>
        <w:rPr>
          <w:sz w:val="24"/>
          <w:szCs w:val="24"/>
        </w:rPr>
        <w:t>.</w:t>
      </w:r>
    </w:p>
    <w:p w:rsidR="00CA5569" w:rsidRDefault="00CA5569">
      <w:pPr>
        <w:jc w:val="both"/>
        <w:rPr>
          <w:sz w:val="24"/>
          <w:szCs w:val="24"/>
        </w:rPr>
      </w:pPr>
      <w:r>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A5569" w:rsidRDefault="00CA5569">
      <w:pPr>
        <w:ind w:firstLine="709"/>
        <w:jc w:val="both"/>
        <w:rPr>
          <w:sz w:val="24"/>
          <w:szCs w:val="24"/>
        </w:rPr>
      </w:pPr>
      <w:r>
        <w:rPr>
          <w:sz w:val="24"/>
          <w:szCs w:val="24"/>
        </w:rPr>
        <w:t>2. Для проведения практических занятий:</w:t>
      </w:r>
    </w:p>
    <w:p w:rsidR="00CA5569" w:rsidRDefault="00CA5569">
      <w:pPr>
        <w:ind w:firstLine="709"/>
        <w:jc w:val="both"/>
        <w:rPr>
          <w:sz w:val="24"/>
          <w:szCs w:val="24"/>
        </w:rPr>
      </w:pPr>
      <w:r>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A5569" w:rsidRDefault="00CA5569">
      <w:pPr>
        <w:ind w:firstLine="709"/>
        <w:jc w:val="both"/>
        <w:rPr>
          <w:sz w:val="24"/>
          <w:szCs w:val="24"/>
        </w:rPr>
      </w:pPr>
      <w:r>
        <w:rPr>
          <w:sz w:val="24"/>
          <w:szCs w:val="24"/>
        </w:rPr>
        <w:t>3. Для проведения групповых и индивидуальных консультаций:</w:t>
      </w:r>
    </w:p>
    <w:p w:rsidR="00CA5569" w:rsidRDefault="00CA5569">
      <w:pPr>
        <w:ind w:firstLine="709"/>
        <w:jc w:val="both"/>
        <w:rPr>
          <w:sz w:val="24"/>
          <w:szCs w:val="24"/>
        </w:rPr>
      </w:pPr>
      <w:r>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92F4E">
          <w:rPr>
            <w:color w:val="0000FF"/>
            <w:sz w:val="24"/>
            <w:szCs w:val="24"/>
            <w:u w:val="single"/>
          </w:rPr>
          <w:t>www.biblio-online.ru</w:t>
        </w:r>
      </w:hyperlink>
      <w:r>
        <w:rPr>
          <w:sz w:val="24"/>
          <w:szCs w:val="24"/>
        </w:rPr>
        <w:t xml:space="preserve"> </w:t>
      </w:r>
    </w:p>
    <w:p w:rsidR="00CA5569" w:rsidRDefault="00CA5569">
      <w:pPr>
        <w:ind w:firstLine="709"/>
        <w:jc w:val="both"/>
        <w:rPr>
          <w:sz w:val="24"/>
          <w:szCs w:val="24"/>
        </w:rPr>
      </w:pPr>
      <w:r>
        <w:rPr>
          <w:sz w:val="24"/>
          <w:szCs w:val="24"/>
        </w:rPr>
        <w:t>4. Для самостоятельной работы:</w:t>
      </w:r>
    </w:p>
    <w:p w:rsidR="00CA5569" w:rsidRDefault="00CA5569">
      <w:pPr>
        <w:ind w:firstLine="709"/>
        <w:jc w:val="both"/>
        <w:rPr>
          <w:sz w:val="24"/>
          <w:szCs w:val="24"/>
        </w:rPr>
      </w:pPr>
      <w:r>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w:t>
      </w:r>
      <w:r>
        <w:rPr>
          <w:sz w:val="24"/>
          <w:szCs w:val="24"/>
        </w:rPr>
        <w:lastRenderedPageBreak/>
        <w:t xml:space="preserve">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2" w:history="1">
        <w:r w:rsidR="000B758F">
          <w:rPr>
            <w:rStyle w:val="a3"/>
            <w:sz w:val="24"/>
            <w:szCs w:val="24"/>
          </w:rPr>
          <w:t>http://www.iprbookshop.ru</w:t>
        </w:r>
      </w:hyperlink>
      <w:r>
        <w:rPr>
          <w:sz w:val="24"/>
          <w:szCs w:val="24"/>
        </w:rPr>
        <w:t xml:space="preserve"> и «ЭБС ЮРАЙТ» - режим доступа: </w:t>
      </w:r>
      <w:hyperlink w:history="1">
        <w:r w:rsidR="00492F4E">
          <w:rPr>
            <w:color w:val="0000FF"/>
            <w:sz w:val="24"/>
            <w:szCs w:val="24"/>
            <w:u w:val="single"/>
          </w:rPr>
          <w:t>www.biblio-online.ru</w:t>
        </w:r>
      </w:hyperlink>
      <w:r>
        <w:rPr>
          <w:sz w:val="24"/>
          <w:szCs w:val="24"/>
        </w:rPr>
        <w:t>.</w:t>
      </w:r>
    </w:p>
    <w:p w:rsidR="00CA5569" w:rsidRDefault="00CA5569">
      <w:pPr>
        <w:ind w:firstLine="709"/>
        <w:jc w:val="both"/>
        <w:rPr>
          <w:sz w:val="24"/>
          <w:szCs w:val="24"/>
        </w:rPr>
      </w:pPr>
      <w:r>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3" w:history="1">
        <w:r w:rsidR="000B758F">
          <w:rPr>
            <w:rStyle w:val="a3"/>
            <w:sz w:val="24"/>
            <w:szCs w:val="24"/>
          </w:rPr>
          <w:t>http://www.iprbookshop.ru..</w:t>
        </w:r>
      </w:hyperlink>
      <w:r>
        <w:rPr>
          <w:sz w:val="24"/>
          <w:szCs w:val="24"/>
        </w:rPr>
        <w:t>.</w:t>
      </w:r>
    </w:p>
    <w:p w:rsidR="00CA5569" w:rsidRDefault="00CA5569">
      <w:pPr>
        <w:ind w:firstLine="709"/>
        <w:jc w:val="both"/>
      </w:pPr>
      <w:r>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A5569" w:rsidRDefault="000B758F">
      <w:pPr>
        <w:tabs>
          <w:tab w:val="center" w:pos="4677"/>
        </w:tabs>
        <w:jc w:val="both"/>
        <w:rPr>
          <w:color w:val="000000"/>
          <w:sz w:val="24"/>
          <w:szCs w:val="24"/>
        </w:rPr>
      </w:pPr>
      <w:hyperlink w:history="1">
        <w:r w:rsidR="00492F4E">
          <w:rPr>
            <w:color w:val="0000FF"/>
            <w:sz w:val="24"/>
            <w:szCs w:val="24"/>
            <w:u w:val="single"/>
          </w:rPr>
          <w:t>www.biblio-online.ru</w:t>
        </w:r>
      </w:hyperlink>
      <w:r w:rsidR="00CA5569">
        <w:rPr>
          <w:sz w:val="24"/>
          <w:szCs w:val="24"/>
        </w:rPr>
        <w:t xml:space="preserve"> САБ ИРБИС 64.</w:t>
      </w:r>
      <w:r w:rsidR="00CA5569">
        <w:rPr>
          <w:sz w:val="24"/>
          <w:szCs w:val="24"/>
        </w:rPr>
        <w:tab/>
      </w:r>
    </w:p>
    <w:p w:rsidR="00CA5569" w:rsidRDefault="00CA5569">
      <w:pPr>
        <w:widowControl/>
        <w:autoSpaceDE/>
        <w:ind w:firstLine="709"/>
        <w:jc w:val="both"/>
      </w:pPr>
    </w:p>
    <w:sectPr w:rsidR="00CA5569" w:rsidSect="00ED6844">
      <w:pgSz w:w="11906" w:h="16838"/>
      <w:pgMar w:top="1134" w:right="851"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b/>
        <w:color w:val="000000"/>
        <w:sz w:val="24"/>
        <w:szCs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 w:val="22"/>
        <w:szCs w:val="22"/>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86" w:hanging="360"/>
      </w:pPr>
      <w:rPr>
        <w:rFonts w:ascii="Times New Roman" w:hAnsi="Times New Roman" w:cs="Times New Roman" w:hint="default"/>
        <w:color w:val="000000"/>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85E"/>
    <w:rsid w:val="000B758F"/>
    <w:rsid w:val="0036185E"/>
    <w:rsid w:val="003C6B34"/>
    <w:rsid w:val="00492F4E"/>
    <w:rsid w:val="005265C7"/>
    <w:rsid w:val="005D231B"/>
    <w:rsid w:val="00810E13"/>
    <w:rsid w:val="00A4087F"/>
    <w:rsid w:val="00A40D64"/>
    <w:rsid w:val="00C95280"/>
    <w:rsid w:val="00CA5569"/>
    <w:rsid w:val="00DF1352"/>
    <w:rsid w:val="00ED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844"/>
    <w:pPr>
      <w:widowControl w:val="0"/>
      <w:autoSpaceDE w:val="0"/>
    </w:pPr>
    <w:rPr>
      <w:lang w:eastAsia="ar-SA"/>
    </w:rPr>
  </w:style>
  <w:style w:type="paragraph" w:styleId="1">
    <w:name w:val="heading 1"/>
    <w:basedOn w:val="a"/>
    <w:next w:val="a"/>
    <w:qFormat/>
    <w:rsid w:val="00ED6844"/>
    <w:pPr>
      <w:keepNext/>
      <w:keepLines/>
      <w:numPr>
        <w:numId w:val="1"/>
      </w:numPr>
      <w:spacing w:before="480"/>
      <w:outlineLvl w:val="0"/>
    </w:pPr>
    <w:rPr>
      <w:rFonts w:ascii="Cambria" w:hAnsi="Cambria" w:cs="Cambria"/>
      <w:b/>
      <w:bCs/>
      <w:color w:val="365F91"/>
      <w:sz w:val="28"/>
      <w:szCs w:val="28"/>
    </w:rPr>
  </w:style>
  <w:style w:type="paragraph" w:styleId="2">
    <w:name w:val="heading 2"/>
    <w:basedOn w:val="a"/>
    <w:next w:val="a"/>
    <w:qFormat/>
    <w:rsid w:val="00ED6844"/>
    <w:pPr>
      <w:keepNext/>
      <w:numPr>
        <w:ilvl w:val="1"/>
        <w:numId w:val="1"/>
      </w:numPr>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D6844"/>
    <w:rPr>
      <w:rFonts w:ascii="Symbol" w:eastAsia="Calibri" w:hAnsi="Symbol" w:cs="Symbol" w:hint="default"/>
      <w:sz w:val="22"/>
      <w:szCs w:val="22"/>
    </w:rPr>
  </w:style>
  <w:style w:type="character" w:customStyle="1" w:styleId="WW8Num1z1">
    <w:name w:val="WW8Num1z1"/>
    <w:rsid w:val="00ED6844"/>
    <w:rPr>
      <w:rFonts w:ascii="Courier New" w:hAnsi="Courier New" w:cs="Courier New" w:hint="default"/>
    </w:rPr>
  </w:style>
  <w:style w:type="character" w:customStyle="1" w:styleId="WW8Num1z2">
    <w:name w:val="WW8Num1z2"/>
    <w:rsid w:val="00ED6844"/>
    <w:rPr>
      <w:rFonts w:ascii="Wingdings" w:hAnsi="Wingdings" w:cs="Wingdings" w:hint="default"/>
    </w:rPr>
  </w:style>
  <w:style w:type="character" w:customStyle="1" w:styleId="WW8Num2z0">
    <w:name w:val="WW8Num2z0"/>
    <w:rsid w:val="00ED6844"/>
    <w:rPr>
      <w:rFonts w:ascii="Symbol" w:eastAsia="Calibri" w:hAnsi="Symbol" w:cs="Symbol" w:hint="default"/>
      <w:sz w:val="22"/>
      <w:szCs w:val="22"/>
    </w:rPr>
  </w:style>
  <w:style w:type="character" w:customStyle="1" w:styleId="WW8Num2z1">
    <w:name w:val="WW8Num2z1"/>
    <w:rsid w:val="00ED6844"/>
    <w:rPr>
      <w:rFonts w:ascii="Courier New" w:hAnsi="Courier New" w:cs="Courier New" w:hint="default"/>
    </w:rPr>
  </w:style>
  <w:style w:type="character" w:customStyle="1" w:styleId="WW8Num2z2">
    <w:name w:val="WW8Num2z2"/>
    <w:rsid w:val="00ED6844"/>
    <w:rPr>
      <w:rFonts w:ascii="Wingdings" w:hAnsi="Wingdings" w:cs="Wingdings" w:hint="default"/>
    </w:rPr>
  </w:style>
  <w:style w:type="character" w:customStyle="1" w:styleId="WW8Num3z0">
    <w:name w:val="WW8Num3z0"/>
    <w:rsid w:val="00ED6844"/>
    <w:rPr>
      <w:rFonts w:hint="default"/>
    </w:rPr>
  </w:style>
  <w:style w:type="character" w:customStyle="1" w:styleId="WW8Num3z1">
    <w:name w:val="WW8Num3z1"/>
    <w:rsid w:val="00ED6844"/>
  </w:style>
  <w:style w:type="character" w:customStyle="1" w:styleId="WW8Num3z2">
    <w:name w:val="WW8Num3z2"/>
    <w:rsid w:val="00ED6844"/>
  </w:style>
  <w:style w:type="character" w:customStyle="1" w:styleId="WW8Num3z3">
    <w:name w:val="WW8Num3z3"/>
    <w:rsid w:val="00ED6844"/>
  </w:style>
  <w:style w:type="character" w:customStyle="1" w:styleId="WW8Num3z4">
    <w:name w:val="WW8Num3z4"/>
    <w:rsid w:val="00ED6844"/>
  </w:style>
  <w:style w:type="character" w:customStyle="1" w:styleId="WW8Num3z5">
    <w:name w:val="WW8Num3z5"/>
    <w:rsid w:val="00ED6844"/>
  </w:style>
  <w:style w:type="character" w:customStyle="1" w:styleId="WW8Num3z6">
    <w:name w:val="WW8Num3z6"/>
    <w:rsid w:val="00ED6844"/>
  </w:style>
  <w:style w:type="character" w:customStyle="1" w:styleId="WW8Num3z7">
    <w:name w:val="WW8Num3z7"/>
    <w:rsid w:val="00ED6844"/>
  </w:style>
  <w:style w:type="character" w:customStyle="1" w:styleId="WW8Num3z8">
    <w:name w:val="WW8Num3z8"/>
    <w:rsid w:val="00ED6844"/>
  </w:style>
  <w:style w:type="character" w:customStyle="1" w:styleId="WW8Num4z0">
    <w:name w:val="WW8Num4z0"/>
    <w:rsid w:val="00ED6844"/>
    <w:rPr>
      <w:rFonts w:ascii="Symbol" w:eastAsia="Calibri" w:hAnsi="Symbol" w:cs="Symbol" w:hint="default"/>
      <w:sz w:val="22"/>
      <w:szCs w:val="22"/>
    </w:rPr>
  </w:style>
  <w:style w:type="character" w:customStyle="1" w:styleId="WW8Num4z1">
    <w:name w:val="WW8Num4z1"/>
    <w:rsid w:val="00ED6844"/>
    <w:rPr>
      <w:rFonts w:ascii="Courier New" w:hAnsi="Courier New" w:cs="Courier New" w:hint="default"/>
    </w:rPr>
  </w:style>
  <w:style w:type="character" w:customStyle="1" w:styleId="WW8Num4z2">
    <w:name w:val="WW8Num4z2"/>
    <w:rsid w:val="00ED6844"/>
    <w:rPr>
      <w:rFonts w:ascii="Wingdings" w:hAnsi="Wingdings" w:cs="Wingdings" w:hint="default"/>
    </w:rPr>
  </w:style>
  <w:style w:type="character" w:customStyle="1" w:styleId="WW8Num5z0">
    <w:name w:val="WW8Num5z0"/>
    <w:rsid w:val="00ED6844"/>
    <w:rPr>
      <w:rFonts w:ascii="Times New Roman" w:hAnsi="Times New Roman" w:cs="Times New Roman" w:hint="default"/>
      <w:b/>
      <w:color w:val="000000"/>
      <w:sz w:val="24"/>
      <w:szCs w:val="24"/>
    </w:rPr>
  </w:style>
  <w:style w:type="character" w:customStyle="1" w:styleId="WW8Num5z1">
    <w:name w:val="WW8Num5z1"/>
    <w:rsid w:val="00ED6844"/>
  </w:style>
  <w:style w:type="character" w:customStyle="1" w:styleId="WW8Num5z2">
    <w:name w:val="WW8Num5z2"/>
    <w:rsid w:val="00ED6844"/>
  </w:style>
  <w:style w:type="character" w:customStyle="1" w:styleId="WW8Num5z3">
    <w:name w:val="WW8Num5z3"/>
    <w:rsid w:val="00ED6844"/>
  </w:style>
  <w:style w:type="character" w:customStyle="1" w:styleId="WW8Num5z4">
    <w:name w:val="WW8Num5z4"/>
    <w:rsid w:val="00ED6844"/>
  </w:style>
  <w:style w:type="character" w:customStyle="1" w:styleId="WW8Num5z5">
    <w:name w:val="WW8Num5z5"/>
    <w:rsid w:val="00ED6844"/>
  </w:style>
  <w:style w:type="character" w:customStyle="1" w:styleId="WW8Num5z6">
    <w:name w:val="WW8Num5z6"/>
    <w:rsid w:val="00ED6844"/>
  </w:style>
  <w:style w:type="character" w:customStyle="1" w:styleId="WW8Num5z7">
    <w:name w:val="WW8Num5z7"/>
    <w:rsid w:val="00ED6844"/>
  </w:style>
  <w:style w:type="character" w:customStyle="1" w:styleId="WW8Num5z8">
    <w:name w:val="WW8Num5z8"/>
    <w:rsid w:val="00ED6844"/>
  </w:style>
  <w:style w:type="character" w:customStyle="1" w:styleId="WW8Num6z0">
    <w:name w:val="WW8Num6z0"/>
    <w:rsid w:val="00ED6844"/>
    <w:rPr>
      <w:rFonts w:ascii="Symbol" w:eastAsia="Calibri" w:hAnsi="Symbol" w:cs="Symbol" w:hint="default"/>
      <w:sz w:val="22"/>
      <w:szCs w:val="22"/>
    </w:rPr>
  </w:style>
  <w:style w:type="character" w:customStyle="1" w:styleId="WW8Num6z1">
    <w:name w:val="WW8Num6z1"/>
    <w:rsid w:val="00ED6844"/>
    <w:rPr>
      <w:rFonts w:ascii="Courier New" w:hAnsi="Courier New" w:cs="Courier New" w:hint="default"/>
    </w:rPr>
  </w:style>
  <w:style w:type="character" w:customStyle="1" w:styleId="WW8Num6z2">
    <w:name w:val="WW8Num6z2"/>
    <w:rsid w:val="00ED6844"/>
    <w:rPr>
      <w:rFonts w:ascii="Wingdings" w:hAnsi="Wingdings" w:cs="Wingdings" w:hint="default"/>
    </w:rPr>
  </w:style>
  <w:style w:type="character" w:customStyle="1" w:styleId="WW8Num7z0">
    <w:name w:val="WW8Num7z0"/>
    <w:rsid w:val="00ED6844"/>
    <w:rPr>
      <w:rFonts w:ascii="Symbol" w:eastAsia="Calibri" w:hAnsi="Symbol" w:cs="Symbol" w:hint="default"/>
      <w:sz w:val="22"/>
      <w:szCs w:val="22"/>
    </w:rPr>
  </w:style>
  <w:style w:type="character" w:customStyle="1" w:styleId="WW8Num7z1">
    <w:name w:val="WW8Num7z1"/>
    <w:rsid w:val="00ED6844"/>
    <w:rPr>
      <w:rFonts w:ascii="Courier New" w:hAnsi="Courier New" w:cs="Courier New" w:hint="default"/>
    </w:rPr>
  </w:style>
  <w:style w:type="character" w:customStyle="1" w:styleId="WW8Num7z2">
    <w:name w:val="WW8Num7z2"/>
    <w:rsid w:val="00ED6844"/>
    <w:rPr>
      <w:rFonts w:ascii="Wingdings" w:hAnsi="Wingdings" w:cs="Wingdings" w:hint="default"/>
    </w:rPr>
  </w:style>
  <w:style w:type="character" w:customStyle="1" w:styleId="WW8Num8z0">
    <w:name w:val="WW8Num8z0"/>
    <w:rsid w:val="00ED6844"/>
    <w:rPr>
      <w:rFonts w:ascii="Symbol" w:eastAsia="Calibri" w:hAnsi="Symbol" w:cs="Symbol" w:hint="default"/>
      <w:sz w:val="22"/>
      <w:szCs w:val="22"/>
    </w:rPr>
  </w:style>
  <w:style w:type="character" w:customStyle="1" w:styleId="WW8Num8z1">
    <w:name w:val="WW8Num8z1"/>
    <w:rsid w:val="00ED6844"/>
    <w:rPr>
      <w:rFonts w:ascii="Courier New" w:hAnsi="Courier New" w:cs="Courier New" w:hint="default"/>
    </w:rPr>
  </w:style>
  <w:style w:type="character" w:customStyle="1" w:styleId="WW8Num8z2">
    <w:name w:val="WW8Num8z2"/>
    <w:rsid w:val="00ED6844"/>
    <w:rPr>
      <w:rFonts w:ascii="Wingdings" w:hAnsi="Wingdings" w:cs="Wingdings" w:hint="default"/>
    </w:rPr>
  </w:style>
  <w:style w:type="character" w:customStyle="1" w:styleId="WW8Num9z0">
    <w:name w:val="WW8Num9z0"/>
    <w:rsid w:val="00ED6844"/>
    <w:rPr>
      <w:rFonts w:ascii="Times New Roman" w:eastAsia="Calibri" w:hAnsi="Times New Roman" w:cs="Times New Roman" w:hint="default"/>
      <w:color w:val="000000"/>
      <w:sz w:val="24"/>
      <w:szCs w:val="24"/>
    </w:rPr>
  </w:style>
  <w:style w:type="character" w:customStyle="1" w:styleId="WW8Num9z1">
    <w:name w:val="WW8Num9z1"/>
    <w:rsid w:val="00ED6844"/>
    <w:rPr>
      <w:rFonts w:ascii="Courier New" w:hAnsi="Courier New" w:cs="Courier New" w:hint="default"/>
    </w:rPr>
  </w:style>
  <w:style w:type="character" w:customStyle="1" w:styleId="WW8Num9z2">
    <w:name w:val="WW8Num9z2"/>
    <w:rsid w:val="00ED6844"/>
    <w:rPr>
      <w:rFonts w:ascii="Wingdings" w:hAnsi="Wingdings" w:cs="Wingdings" w:hint="default"/>
    </w:rPr>
  </w:style>
  <w:style w:type="character" w:customStyle="1" w:styleId="WW8Num9z3">
    <w:name w:val="WW8Num9z3"/>
    <w:rsid w:val="00ED6844"/>
    <w:rPr>
      <w:rFonts w:ascii="Symbol" w:hAnsi="Symbol" w:cs="Symbol" w:hint="default"/>
    </w:rPr>
  </w:style>
  <w:style w:type="character" w:customStyle="1" w:styleId="WW8Num10z0">
    <w:name w:val="WW8Num10z0"/>
    <w:rsid w:val="00ED6844"/>
    <w:rPr>
      <w:rFonts w:ascii="Symbol" w:eastAsia="Calibri" w:hAnsi="Symbol" w:cs="Symbol" w:hint="default"/>
      <w:sz w:val="22"/>
      <w:szCs w:val="22"/>
    </w:rPr>
  </w:style>
  <w:style w:type="character" w:customStyle="1" w:styleId="WW8Num10z1">
    <w:name w:val="WW8Num10z1"/>
    <w:rsid w:val="00ED6844"/>
    <w:rPr>
      <w:rFonts w:ascii="Courier New" w:hAnsi="Courier New" w:cs="Courier New" w:hint="default"/>
    </w:rPr>
  </w:style>
  <w:style w:type="character" w:customStyle="1" w:styleId="WW8Num10z2">
    <w:name w:val="WW8Num10z2"/>
    <w:rsid w:val="00ED6844"/>
    <w:rPr>
      <w:rFonts w:ascii="Wingdings" w:hAnsi="Wingdings" w:cs="Wingdings" w:hint="default"/>
    </w:rPr>
  </w:style>
  <w:style w:type="character" w:customStyle="1" w:styleId="WW8Num11z0">
    <w:name w:val="WW8Num11z0"/>
    <w:rsid w:val="00ED6844"/>
    <w:rPr>
      <w:rFonts w:ascii="Symbol" w:eastAsia="Calibri" w:hAnsi="Symbol" w:cs="Symbol" w:hint="default"/>
      <w:sz w:val="22"/>
      <w:szCs w:val="22"/>
    </w:rPr>
  </w:style>
  <w:style w:type="character" w:customStyle="1" w:styleId="WW8Num11z1">
    <w:name w:val="WW8Num11z1"/>
    <w:rsid w:val="00ED6844"/>
    <w:rPr>
      <w:rFonts w:ascii="Courier New" w:hAnsi="Courier New" w:cs="Courier New" w:hint="default"/>
    </w:rPr>
  </w:style>
  <w:style w:type="character" w:customStyle="1" w:styleId="WW8Num11z2">
    <w:name w:val="WW8Num11z2"/>
    <w:rsid w:val="00ED6844"/>
    <w:rPr>
      <w:rFonts w:ascii="Wingdings" w:hAnsi="Wingdings" w:cs="Wingdings" w:hint="default"/>
    </w:rPr>
  </w:style>
  <w:style w:type="character" w:customStyle="1" w:styleId="WW8Num12z0">
    <w:name w:val="WW8Num12z0"/>
    <w:rsid w:val="00ED6844"/>
    <w:rPr>
      <w:rFonts w:ascii="Times New Roman" w:hAnsi="Times New Roman" w:cs="Times New Roman" w:hint="default"/>
      <w:color w:val="000000"/>
      <w:sz w:val="24"/>
      <w:szCs w:val="24"/>
    </w:rPr>
  </w:style>
  <w:style w:type="character" w:customStyle="1" w:styleId="WW8Num12z1">
    <w:name w:val="WW8Num12z1"/>
    <w:rsid w:val="00ED6844"/>
  </w:style>
  <w:style w:type="character" w:customStyle="1" w:styleId="WW8Num12z2">
    <w:name w:val="WW8Num12z2"/>
    <w:rsid w:val="00ED6844"/>
  </w:style>
  <w:style w:type="character" w:customStyle="1" w:styleId="WW8Num12z3">
    <w:name w:val="WW8Num12z3"/>
    <w:rsid w:val="00ED6844"/>
  </w:style>
  <w:style w:type="character" w:customStyle="1" w:styleId="WW8Num12z4">
    <w:name w:val="WW8Num12z4"/>
    <w:rsid w:val="00ED6844"/>
  </w:style>
  <w:style w:type="character" w:customStyle="1" w:styleId="WW8Num12z5">
    <w:name w:val="WW8Num12z5"/>
    <w:rsid w:val="00ED6844"/>
  </w:style>
  <w:style w:type="character" w:customStyle="1" w:styleId="WW8Num12z6">
    <w:name w:val="WW8Num12z6"/>
    <w:rsid w:val="00ED6844"/>
  </w:style>
  <w:style w:type="character" w:customStyle="1" w:styleId="WW8Num12z7">
    <w:name w:val="WW8Num12z7"/>
    <w:rsid w:val="00ED6844"/>
  </w:style>
  <w:style w:type="character" w:customStyle="1" w:styleId="WW8Num12z8">
    <w:name w:val="WW8Num12z8"/>
    <w:rsid w:val="00ED6844"/>
  </w:style>
  <w:style w:type="character" w:customStyle="1" w:styleId="WW8Num13z0">
    <w:name w:val="WW8Num13z0"/>
    <w:rsid w:val="00ED6844"/>
    <w:rPr>
      <w:rFonts w:ascii="Symbol" w:eastAsia="Calibri" w:hAnsi="Symbol" w:cs="Symbol" w:hint="default"/>
      <w:sz w:val="22"/>
      <w:szCs w:val="22"/>
    </w:rPr>
  </w:style>
  <w:style w:type="character" w:customStyle="1" w:styleId="WW8Num13z1">
    <w:name w:val="WW8Num13z1"/>
    <w:rsid w:val="00ED6844"/>
    <w:rPr>
      <w:rFonts w:ascii="Courier New" w:hAnsi="Courier New" w:cs="Courier New" w:hint="default"/>
    </w:rPr>
  </w:style>
  <w:style w:type="character" w:customStyle="1" w:styleId="WW8Num13z2">
    <w:name w:val="WW8Num13z2"/>
    <w:rsid w:val="00ED6844"/>
    <w:rPr>
      <w:rFonts w:ascii="Wingdings" w:hAnsi="Wingdings" w:cs="Wingdings" w:hint="default"/>
    </w:rPr>
  </w:style>
  <w:style w:type="character" w:customStyle="1" w:styleId="10">
    <w:name w:val="Основной шрифт абзаца1"/>
    <w:rsid w:val="00ED6844"/>
  </w:style>
  <w:style w:type="character" w:customStyle="1" w:styleId="11">
    <w:name w:val="Основной текст Знак1"/>
    <w:rsid w:val="00ED6844"/>
    <w:rPr>
      <w:rFonts w:ascii="Times New Roman" w:hAnsi="Times New Roman" w:cs="Times New Roman"/>
      <w:sz w:val="31"/>
      <w:szCs w:val="31"/>
    </w:rPr>
  </w:style>
  <w:style w:type="character" w:styleId="a3">
    <w:name w:val="Hyperlink"/>
    <w:rsid w:val="00ED6844"/>
    <w:rPr>
      <w:color w:val="0000FF"/>
      <w:u w:val="single"/>
    </w:rPr>
  </w:style>
  <w:style w:type="character" w:customStyle="1" w:styleId="a4">
    <w:name w:val="Основной текст Знак"/>
    <w:rsid w:val="00ED6844"/>
    <w:rPr>
      <w:rFonts w:ascii="Times New Roman" w:eastAsia="Times New Roman" w:hAnsi="Times New Roman" w:cs="Times New Roman"/>
      <w:sz w:val="20"/>
      <w:szCs w:val="20"/>
    </w:rPr>
  </w:style>
  <w:style w:type="character" w:customStyle="1" w:styleId="a5">
    <w:name w:val="Символ сноски"/>
    <w:rsid w:val="00ED6844"/>
    <w:rPr>
      <w:rFonts w:ascii="Times New Roman" w:hAnsi="Times New Roman" w:cs="Times New Roman" w:hint="default"/>
      <w:vertAlign w:val="superscript"/>
    </w:rPr>
  </w:style>
  <w:style w:type="character" w:customStyle="1" w:styleId="12">
    <w:name w:val="Заголовок 1 Знак"/>
    <w:rsid w:val="00ED6844"/>
    <w:rPr>
      <w:rFonts w:ascii="Cambria" w:eastAsia="Times New Roman" w:hAnsi="Cambria" w:cs="Times New Roman"/>
      <w:b/>
      <w:bCs/>
      <w:color w:val="365F91"/>
      <w:sz w:val="28"/>
      <w:szCs w:val="28"/>
    </w:rPr>
  </w:style>
  <w:style w:type="character" w:customStyle="1" w:styleId="a6">
    <w:name w:val="Текст выноски Знак"/>
    <w:rsid w:val="00ED6844"/>
    <w:rPr>
      <w:rFonts w:ascii="Tahoma" w:eastAsia="Times New Roman" w:hAnsi="Tahoma" w:cs="Tahoma"/>
      <w:sz w:val="16"/>
      <w:szCs w:val="16"/>
    </w:rPr>
  </w:style>
  <w:style w:type="character" w:customStyle="1" w:styleId="a7">
    <w:name w:val="Верхний колонтитул Знак"/>
    <w:rsid w:val="00ED6844"/>
    <w:rPr>
      <w:rFonts w:ascii="Times New Roman" w:eastAsia="Times New Roman" w:hAnsi="Times New Roman" w:cs="Times New Roman"/>
      <w:sz w:val="20"/>
      <w:szCs w:val="20"/>
    </w:rPr>
  </w:style>
  <w:style w:type="character" w:customStyle="1" w:styleId="a8">
    <w:name w:val="Нижний колонтитул Знак"/>
    <w:rsid w:val="00ED6844"/>
    <w:rPr>
      <w:rFonts w:ascii="Times New Roman" w:eastAsia="Times New Roman" w:hAnsi="Times New Roman" w:cs="Times New Roman"/>
      <w:sz w:val="20"/>
      <w:szCs w:val="20"/>
    </w:rPr>
  </w:style>
  <w:style w:type="character" w:customStyle="1" w:styleId="20">
    <w:name w:val="Заголовок 2 Знак"/>
    <w:rsid w:val="00ED6844"/>
    <w:rPr>
      <w:rFonts w:ascii="Cambria" w:eastAsia="Times New Roman" w:hAnsi="Cambria" w:cs="Times New Roman"/>
      <w:b/>
      <w:bCs/>
      <w:i/>
      <w:iCs/>
      <w:sz w:val="28"/>
      <w:szCs w:val="28"/>
    </w:rPr>
  </w:style>
  <w:style w:type="character" w:customStyle="1" w:styleId="a9">
    <w:name w:val="Абзац списка Знак"/>
    <w:rsid w:val="00ED6844"/>
    <w:rPr>
      <w:sz w:val="22"/>
      <w:szCs w:val="22"/>
    </w:rPr>
  </w:style>
  <w:style w:type="character" w:customStyle="1" w:styleId="apple-converted-space">
    <w:name w:val="apple-converted-space"/>
    <w:basedOn w:val="10"/>
    <w:rsid w:val="00ED6844"/>
  </w:style>
  <w:style w:type="character" w:styleId="aa">
    <w:name w:val="FollowedHyperlink"/>
    <w:rsid w:val="00ED6844"/>
    <w:rPr>
      <w:color w:val="800080"/>
      <w:u w:val="single"/>
    </w:rPr>
  </w:style>
  <w:style w:type="paragraph" w:customStyle="1" w:styleId="13">
    <w:name w:val="Заголовок1"/>
    <w:basedOn w:val="a"/>
    <w:next w:val="ab"/>
    <w:rsid w:val="00ED6844"/>
    <w:pPr>
      <w:keepNext/>
      <w:spacing w:before="240" w:after="120"/>
    </w:pPr>
    <w:rPr>
      <w:rFonts w:ascii="Arial" w:eastAsia="Arial Unicode MS" w:hAnsi="Arial" w:cs="Mangal"/>
      <w:sz w:val="28"/>
      <w:szCs w:val="28"/>
    </w:rPr>
  </w:style>
  <w:style w:type="paragraph" w:styleId="ab">
    <w:name w:val="Body Text"/>
    <w:basedOn w:val="a"/>
    <w:rsid w:val="00ED6844"/>
    <w:pPr>
      <w:spacing w:after="120"/>
    </w:pPr>
  </w:style>
  <w:style w:type="paragraph" w:styleId="ac">
    <w:name w:val="List"/>
    <w:basedOn w:val="ab"/>
    <w:rsid w:val="00ED6844"/>
    <w:rPr>
      <w:rFonts w:cs="Mangal"/>
    </w:rPr>
  </w:style>
  <w:style w:type="paragraph" w:customStyle="1" w:styleId="14">
    <w:name w:val="Название1"/>
    <w:basedOn w:val="a"/>
    <w:rsid w:val="00ED6844"/>
    <w:pPr>
      <w:suppressLineNumbers/>
      <w:spacing w:before="120" w:after="120"/>
    </w:pPr>
    <w:rPr>
      <w:rFonts w:cs="Mangal"/>
      <w:i/>
      <w:iCs/>
      <w:sz w:val="24"/>
      <w:szCs w:val="24"/>
    </w:rPr>
  </w:style>
  <w:style w:type="paragraph" w:customStyle="1" w:styleId="15">
    <w:name w:val="Указатель1"/>
    <w:basedOn w:val="a"/>
    <w:rsid w:val="00ED6844"/>
    <w:pPr>
      <w:suppressLineNumbers/>
    </w:pPr>
    <w:rPr>
      <w:rFonts w:cs="Mangal"/>
    </w:rPr>
  </w:style>
  <w:style w:type="paragraph" w:styleId="ad">
    <w:name w:val="No Spacing"/>
    <w:qFormat/>
    <w:rsid w:val="00ED6844"/>
    <w:pPr>
      <w:suppressAutoHyphens/>
    </w:pPr>
    <w:rPr>
      <w:rFonts w:ascii="Calibri" w:hAnsi="Calibri"/>
      <w:sz w:val="22"/>
      <w:szCs w:val="22"/>
      <w:lang w:eastAsia="ar-SA"/>
    </w:rPr>
  </w:style>
  <w:style w:type="paragraph" w:styleId="ae">
    <w:name w:val="List Paragraph"/>
    <w:basedOn w:val="a"/>
    <w:qFormat/>
    <w:rsid w:val="00ED6844"/>
    <w:pPr>
      <w:widowControl/>
      <w:autoSpaceDE/>
      <w:spacing w:after="200" w:line="276" w:lineRule="auto"/>
      <w:ind w:left="720"/>
    </w:pPr>
    <w:rPr>
      <w:rFonts w:ascii="Calibri" w:eastAsia="Calibri" w:hAnsi="Calibri" w:cs="Calibri"/>
      <w:sz w:val="22"/>
      <w:szCs w:val="22"/>
    </w:rPr>
  </w:style>
  <w:style w:type="paragraph" w:customStyle="1" w:styleId="16">
    <w:name w:val="Основной текст1"/>
    <w:basedOn w:val="a"/>
    <w:next w:val="ab"/>
    <w:rsid w:val="00ED6844"/>
    <w:pPr>
      <w:widowControl/>
      <w:suppressAutoHyphens/>
      <w:autoSpaceDE/>
      <w:spacing w:after="120"/>
    </w:pPr>
    <w:rPr>
      <w:rFonts w:eastAsia="Calibri"/>
      <w:sz w:val="31"/>
      <w:szCs w:val="31"/>
    </w:rPr>
  </w:style>
  <w:style w:type="paragraph" w:styleId="af">
    <w:name w:val="Normal (Web)"/>
    <w:basedOn w:val="a"/>
    <w:rsid w:val="00ED6844"/>
    <w:rPr>
      <w:sz w:val="24"/>
      <w:szCs w:val="24"/>
    </w:rPr>
  </w:style>
  <w:style w:type="paragraph" w:customStyle="1" w:styleId="af0">
    <w:name w:val="АбзПрогр"/>
    <w:basedOn w:val="1"/>
    <w:next w:val="a"/>
    <w:rsid w:val="00ED6844"/>
    <w:pPr>
      <w:keepLines w:val="0"/>
      <w:widowControl/>
      <w:numPr>
        <w:numId w:val="0"/>
      </w:numPr>
      <w:autoSpaceDE/>
      <w:spacing w:before="0"/>
      <w:jc w:val="both"/>
    </w:pPr>
    <w:rPr>
      <w:rFonts w:ascii="Times New Roman" w:hAnsi="Times New Roman" w:cs="Times New Roman"/>
      <w:b w:val="0"/>
      <w:bCs w:val="0"/>
      <w:color w:val="auto"/>
      <w:sz w:val="24"/>
      <w:szCs w:val="24"/>
    </w:rPr>
  </w:style>
  <w:style w:type="paragraph" w:styleId="af1">
    <w:name w:val="Balloon Text"/>
    <w:basedOn w:val="a"/>
    <w:rsid w:val="00ED6844"/>
    <w:rPr>
      <w:rFonts w:ascii="Tahoma" w:hAnsi="Tahoma" w:cs="Tahoma"/>
      <w:sz w:val="16"/>
      <w:szCs w:val="16"/>
    </w:rPr>
  </w:style>
  <w:style w:type="paragraph" w:styleId="af2">
    <w:name w:val="header"/>
    <w:basedOn w:val="a"/>
    <w:rsid w:val="00ED6844"/>
  </w:style>
  <w:style w:type="paragraph" w:styleId="af3">
    <w:name w:val="footer"/>
    <w:basedOn w:val="a"/>
    <w:rsid w:val="00ED6844"/>
  </w:style>
  <w:style w:type="paragraph" w:customStyle="1" w:styleId="af4">
    <w:name w:val="Содержимое врезки"/>
    <w:basedOn w:val="ab"/>
    <w:rsid w:val="00ED6844"/>
  </w:style>
  <w:style w:type="paragraph" w:customStyle="1" w:styleId="af5">
    <w:name w:val="Содержимое таблицы"/>
    <w:basedOn w:val="a"/>
    <w:rsid w:val="00ED6844"/>
    <w:pPr>
      <w:suppressLineNumbers/>
    </w:pPr>
  </w:style>
  <w:style w:type="paragraph" w:customStyle="1" w:styleId="af6">
    <w:name w:val="Заголовок таблицы"/>
    <w:basedOn w:val="af5"/>
    <w:rsid w:val="00ED6844"/>
    <w:pPr>
      <w:jc w:val="center"/>
    </w:pPr>
    <w:rPr>
      <w:b/>
      <w:bCs/>
    </w:rPr>
  </w:style>
  <w:style w:type="table" w:styleId="af7">
    <w:name w:val="Table Grid"/>
    <w:basedOn w:val="a1"/>
    <w:uiPriority w:val="39"/>
    <w:rsid w:val="003C6B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49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80385">
      <w:bodyDiv w:val="1"/>
      <w:marLeft w:val="0"/>
      <w:marRight w:val="0"/>
      <w:marTop w:val="0"/>
      <w:marBottom w:val="0"/>
      <w:divBdr>
        <w:top w:val="none" w:sz="0" w:space="0" w:color="auto"/>
        <w:left w:val="none" w:sz="0" w:space="0" w:color="auto"/>
        <w:bottom w:val="none" w:sz="0" w:space="0" w:color="auto"/>
        <w:right w:val="none" w:sz="0" w:space="0" w:color="auto"/>
      </w:divBdr>
    </w:div>
    <w:div w:id="755178137">
      <w:bodyDiv w:val="1"/>
      <w:marLeft w:val="0"/>
      <w:marRight w:val="0"/>
      <w:marTop w:val="0"/>
      <w:marBottom w:val="0"/>
      <w:divBdr>
        <w:top w:val="none" w:sz="0" w:space="0" w:color="auto"/>
        <w:left w:val="none" w:sz="0" w:space="0" w:color="auto"/>
        <w:bottom w:val="none" w:sz="0" w:space="0" w:color="auto"/>
        <w:right w:val="none" w:sz="0" w:space="0" w:color="auto"/>
      </w:divBdr>
    </w:div>
    <w:div w:id="1265917413">
      <w:bodyDiv w:val="1"/>
      <w:marLeft w:val="0"/>
      <w:marRight w:val="0"/>
      <w:marTop w:val="0"/>
      <w:marBottom w:val="0"/>
      <w:divBdr>
        <w:top w:val="none" w:sz="0" w:space="0" w:color="auto"/>
        <w:left w:val="none" w:sz="0" w:space="0" w:color="auto"/>
        <w:bottom w:val="none" w:sz="0" w:space="0" w:color="auto"/>
        <w:right w:val="none" w:sz="0" w:space="0" w:color="auto"/>
      </w:divBdr>
    </w:div>
    <w:div w:id="1545556842">
      <w:bodyDiv w:val="1"/>
      <w:marLeft w:val="0"/>
      <w:marRight w:val="0"/>
      <w:marTop w:val="0"/>
      <w:marBottom w:val="0"/>
      <w:divBdr>
        <w:top w:val="none" w:sz="0" w:space="0" w:color="auto"/>
        <w:left w:val="none" w:sz="0" w:space="0" w:color="auto"/>
        <w:bottom w:val="none" w:sz="0" w:space="0" w:color="auto"/>
        <w:right w:val="none" w:sz="0" w:space="0" w:color="auto"/>
      </w:divBdr>
    </w:div>
    <w:div w:id="1951278599">
      <w:bodyDiv w:val="1"/>
      <w:marLeft w:val="0"/>
      <w:marRight w:val="0"/>
      <w:marTop w:val="0"/>
      <w:marBottom w:val="0"/>
      <w:divBdr>
        <w:top w:val="none" w:sz="0" w:space="0" w:color="auto"/>
        <w:left w:val="none" w:sz="0" w:space="0" w:color="auto"/>
        <w:bottom w:val="none" w:sz="0" w:space="0" w:color="auto"/>
        <w:right w:val="none" w:sz="0" w:space="0" w:color="auto"/>
      </w:divBdr>
    </w:div>
    <w:div w:id="2034501546">
      <w:bodyDiv w:val="1"/>
      <w:marLeft w:val="0"/>
      <w:marRight w:val="0"/>
      <w:marTop w:val="0"/>
      <w:marBottom w:val="0"/>
      <w:divBdr>
        <w:top w:val="none" w:sz="0" w:space="0" w:color="auto"/>
        <w:left w:val="none" w:sz="0" w:space="0" w:color="auto"/>
        <w:bottom w:val="none" w:sz="0" w:space="0" w:color="auto"/>
        <w:right w:val="none" w:sz="0" w:space="0" w:color="auto"/>
      </w:divBdr>
    </w:div>
    <w:div w:id="21270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283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biblio-online.ru/viewer/dokumentovedenie-dokumentacionnyy-servis-411457#page/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hyperlink" Target="http://www.iprbookshop.ru/83142.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www.iprbookshop.ru/85215.html" TargetMode="External"/><Relationship Id="rId15" Type="http://schemas.openxmlformats.org/officeDocument/2006/relationships/hyperlink" Target="http://journals.cambridge.org" TargetMode="External"/><Relationship Id="rId23" Type="http://schemas.openxmlformats.org/officeDocument/2006/relationships/hyperlink" Target="http://www.iprbookshop.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2018-09-18T04:06:00Z</cp:lastPrinted>
  <dcterms:created xsi:type="dcterms:W3CDTF">2021-01-16T14:42:00Z</dcterms:created>
  <dcterms:modified xsi:type="dcterms:W3CDTF">2022-11-12T12:49:00Z</dcterms:modified>
</cp:coreProperties>
</file>